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658E5ADE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DD0ED3">
        <w:rPr>
          <w:rFonts w:cstheme="minorHAnsi"/>
          <w:bCs/>
          <w:sz w:val="20"/>
          <w:szCs w:val="20"/>
        </w:rPr>
        <w:t>online</w:t>
      </w:r>
      <w:r w:rsidR="0004103A" w:rsidRPr="00502BAD">
        <w:rPr>
          <w:rFonts w:cstheme="minorHAnsi"/>
          <w:bCs/>
          <w:sz w:val="20"/>
          <w:szCs w:val="20"/>
        </w:rPr>
        <w:t xml:space="preserve"> 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FA7395">
        <w:rPr>
          <w:rFonts w:cstheme="minorHAnsi"/>
          <w:bCs/>
          <w:sz w:val="20"/>
          <w:szCs w:val="20"/>
        </w:rPr>
        <w:t>1</w:t>
      </w:r>
      <w:r w:rsidR="00FA7395" w:rsidRPr="00FA7395">
        <w:rPr>
          <w:rFonts w:cstheme="minorHAnsi"/>
          <w:bCs/>
          <w:sz w:val="20"/>
          <w:szCs w:val="20"/>
          <w:vertAlign w:val="superscript"/>
        </w:rPr>
        <w:t>st</w:t>
      </w:r>
      <w:proofErr w:type="gramEnd"/>
      <w:r w:rsidR="00FA7395">
        <w:rPr>
          <w:rFonts w:cstheme="minorHAnsi"/>
          <w:bCs/>
          <w:sz w:val="20"/>
          <w:szCs w:val="20"/>
        </w:rPr>
        <w:t xml:space="preserve"> December</w:t>
      </w:r>
      <w:r w:rsidR="008C4125">
        <w:rPr>
          <w:rFonts w:cstheme="minorHAnsi"/>
          <w:bCs/>
          <w:sz w:val="20"/>
          <w:szCs w:val="20"/>
        </w:rPr>
        <w:t xml:space="preserve"> </w:t>
      </w:r>
      <w:r w:rsidR="00732376" w:rsidRPr="00502BAD">
        <w:rPr>
          <w:rFonts w:cstheme="minorHAnsi"/>
          <w:bCs/>
          <w:sz w:val="20"/>
          <w:szCs w:val="20"/>
        </w:rPr>
        <w:t>202</w:t>
      </w:r>
      <w:r w:rsidR="0042135A">
        <w:rPr>
          <w:rFonts w:cstheme="minorHAnsi"/>
          <w:bCs/>
          <w:sz w:val="20"/>
          <w:szCs w:val="20"/>
        </w:rPr>
        <w:t>1</w:t>
      </w:r>
    </w:p>
    <w:p w14:paraId="1ED2A8ED" w14:textId="5760A8AA" w:rsidR="00306156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Pres</w:t>
      </w:r>
      <w:r w:rsidR="00306C55" w:rsidRPr="00502BAD">
        <w:rPr>
          <w:rFonts w:cstheme="minorHAnsi"/>
          <w:bCs/>
          <w:sz w:val="20"/>
          <w:szCs w:val="20"/>
        </w:rPr>
        <w:t xml:space="preserve">ent: </w:t>
      </w:r>
      <w:r w:rsidR="001F7AF7">
        <w:rPr>
          <w:rFonts w:cstheme="minorHAnsi"/>
          <w:bCs/>
          <w:sz w:val="20"/>
          <w:szCs w:val="20"/>
        </w:rPr>
        <w:t xml:space="preserve">Mr </w:t>
      </w:r>
      <w:r w:rsidR="00284B64" w:rsidRPr="00502BAD">
        <w:rPr>
          <w:rFonts w:cstheme="minorHAnsi"/>
          <w:bCs/>
          <w:sz w:val="20"/>
          <w:szCs w:val="20"/>
        </w:rPr>
        <w:t>Parsons (Chair)</w:t>
      </w:r>
      <w:r w:rsidR="002D1209">
        <w:rPr>
          <w:rFonts w:cstheme="minorHAnsi"/>
          <w:bCs/>
          <w:sz w:val="20"/>
          <w:szCs w:val="20"/>
        </w:rPr>
        <w:t>,</w:t>
      </w:r>
      <w:r w:rsidR="00F15BB0">
        <w:rPr>
          <w:rFonts w:cstheme="minorHAnsi"/>
          <w:bCs/>
          <w:sz w:val="20"/>
          <w:szCs w:val="20"/>
        </w:rPr>
        <w:t xml:space="preserve"> </w:t>
      </w:r>
      <w:r w:rsidR="003E0B9B">
        <w:rPr>
          <w:rFonts w:cstheme="minorHAnsi"/>
          <w:bCs/>
          <w:sz w:val="20"/>
          <w:szCs w:val="20"/>
        </w:rPr>
        <w:t>Mrs Greasley</w:t>
      </w:r>
      <w:r w:rsidR="000B01F2">
        <w:rPr>
          <w:rFonts w:cstheme="minorHAnsi"/>
          <w:bCs/>
          <w:sz w:val="20"/>
          <w:szCs w:val="20"/>
        </w:rPr>
        <w:t>, Mr Couchman</w:t>
      </w:r>
      <w:r w:rsidR="00F15BB0">
        <w:rPr>
          <w:rFonts w:cstheme="minorHAnsi"/>
          <w:bCs/>
          <w:sz w:val="20"/>
          <w:szCs w:val="20"/>
        </w:rPr>
        <w:t xml:space="preserve">, </w:t>
      </w:r>
      <w:r w:rsidR="00CC7924">
        <w:rPr>
          <w:rFonts w:cstheme="minorHAnsi"/>
          <w:bCs/>
          <w:sz w:val="20"/>
          <w:szCs w:val="20"/>
        </w:rPr>
        <w:t>Ms Larkin, Mr Jones</w:t>
      </w:r>
      <w:r w:rsidR="00FA7395">
        <w:rPr>
          <w:rFonts w:cstheme="minorHAnsi"/>
          <w:bCs/>
          <w:sz w:val="20"/>
          <w:szCs w:val="20"/>
        </w:rPr>
        <w:t>,</w:t>
      </w:r>
      <w:r w:rsidR="00942641">
        <w:rPr>
          <w:rFonts w:cstheme="minorHAnsi"/>
          <w:bCs/>
          <w:sz w:val="20"/>
          <w:szCs w:val="20"/>
        </w:rPr>
        <w:t xml:space="preserve"> </w:t>
      </w:r>
      <w:r w:rsidR="00815CA4">
        <w:rPr>
          <w:rFonts w:cstheme="minorHAnsi"/>
          <w:bCs/>
          <w:sz w:val="20"/>
          <w:szCs w:val="20"/>
        </w:rPr>
        <w:t>Ms</w:t>
      </w:r>
      <w:r w:rsidR="00942641">
        <w:rPr>
          <w:rFonts w:cstheme="minorHAnsi"/>
          <w:bCs/>
          <w:sz w:val="20"/>
          <w:szCs w:val="20"/>
        </w:rPr>
        <w:t xml:space="preserve"> Barnes</w:t>
      </w:r>
    </w:p>
    <w:p w14:paraId="1B0058A8" w14:textId="65562118" w:rsidR="004D194D" w:rsidRDefault="004D194D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Apologies</w:t>
      </w:r>
      <w:r w:rsidR="008C4125">
        <w:rPr>
          <w:rFonts w:cstheme="minorHAnsi"/>
          <w:bCs/>
          <w:sz w:val="20"/>
          <w:szCs w:val="20"/>
        </w:rPr>
        <w:t xml:space="preserve">: Councillor </w:t>
      </w:r>
      <w:r>
        <w:rPr>
          <w:rFonts w:cstheme="minorHAnsi"/>
          <w:bCs/>
          <w:sz w:val="20"/>
          <w:szCs w:val="20"/>
        </w:rPr>
        <w:t>Law</w:t>
      </w:r>
      <w:r w:rsidR="00145A88">
        <w:rPr>
          <w:rFonts w:cstheme="minorHAnsi"/>
          <w:bCs/>
          <w:sz w:val="20"/>
          <w:szCs w:val="20"/>
        </w:rPr>
        <w:t xml:space="preserve">, </w:t>
      </w:r>
      <w:r w:rsidR="00815CA4">
        <w:rPr>
          <w:rFonts w:cstheme="minorHAnsi"/>
          <w:bCs/>
          <w:sz w:val="20"/>
          <w:szCs w:val="20"/>
        </w:rPr>
        <w:t xml:space="preserve">Mr </w:t>
      </w:r>
      <w:proofErr w:type="spellStart"/>
      <w:r w:rsidR="00145A88">
        <w:rPr>
          <w:rFonts w:cstheme="minorHAnsi"/>
          <w:bCs/>
          <w:sz w:val="20"/>
          <w:szCs w:val="20"/>
        </w:rPr>
        <w:t>Chadwyck</w:t>
      </w:r>
      <w:proofErr w:type="spellEnd"/>
      <w:r w:rsidR="00145A88">
        <w:rPr>
          <w:rFonts w:cstheme="minorHAnsi"/>
          <w:bCs/>
          <w:sz w:val="20"/>
          <w:szCs w:val="20"/>
        </w:rPr>
        <w:t xml:space="preserve">-Healey, </w:t>
      </w:r>
      <w:r w:rsidR="00815CA4">
        <w:rPr>
          <w:rFonts w:cstheme="minorHAnsi"/>
          <w:bCs/>
          <w:sz w:val="20"/>
          <w:szCs w:val="20"/>
        </w:rPr>
        <w:t>Ms</w:t>
      </w:r>
      <w:r w:rsidR="00145A88">
        <w:rPr>
          <w:rFonts w:cstheme="minorHAnsi"/>
          <w:bCs/>
          <w:sz w:val="20"/>
          <w:szCs w:val="20"/>
        </w:rPr>
        <w:t xml:space="preserve"> Cox</w:t>
      </w:r>
    </w:p>
    <w:p w14:paraId="0421AFA2" w14:textId="7141646A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7D8E2FDD" w14:textId="77777777" w:rsidR="00023B6C" w:rsidRDefault="00023B6C">
      <w:pPr>
        <w:rPr>
          <w:rFonts w:cstheme="minorHAnsi"/>
          <w:bCs/>
          <w:sz w:val="20"/>
          <w:szCs w:val="20"/>
        </w:rPr>
      </w:pPr>
    </w:p>
    <w:p w14:paraId="1E89221D" w14:textId="1F0E56B9" w:rsidR="003A3E45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6B4D5890" w14:textId="4943BBD6" w:rsidR="0045532B" w:rsidRDefault="00FA739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items were raised.</w:t>
      </w:r>
    </w:p>
    <w:p w14:paraId="25977539" w14:textId="77777777" w:rsidR="00320450" w:rsidRPr="002E79EA" w:rsidRDefault="00320450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3CBD8B1E" w14:textId="2CF1B5CB" w:rsidR="00B93B01" w:rsidRDefault="00FA739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were no declarations of interest.</w:t>
      </w:r>
    </w:p>
    <w:p w14:paraId="4FD7EBD6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37DB267F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FA7395">
        <w:rPr>
          <w:rFonts w:cstheme="minorHAnsi"/>
          <w:bCs/>
          <w:sz w:val="20"/>
          <w:szCs w:val="20"/>
        </w:rPr>
        <w:t>12</w:t>
      </w:r>
      <w:r w:rsidR="00FA7395" w:rsidRPr="00FA7395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FA7395">
        <w:rPr>
          <w:rFonts w:cstheme="minorHAnsi"/>
          <w:bCs/>
          <w:sz w:val="20"/>
          <w:szCs w:val="20"/>
        </w:rPr>
        <w:t xml:space="preserve"> November</w:t>
      </w:r>
      <w:r w:rsidR="00C75839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3D333615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70AE997E" w14:textId="75437D1E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F0D00D3" w14:textId="1CD9FAC1" w:rsidR="00FA7395" w:rsidRDefault="00FA7395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21/02734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Timberley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Pangbourne Road – extension</w:t>
      </w:r>
    </w:p>
    <w:p w14:paraId="717586CB" w14:textId="76AFE5C7" w:rsidR="00D36EB9" w:rsidRDefault="00D36EB9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131FB219" w14:textId="77777777" w:rsidR="00FA7395" w:rsidRDefault="00FA7395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69D7573" w14:textId="6D60A0FD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 </w:t>
      </w:r>
    </w:p>
    <w:p w14:paraId="31AF8B61" w14:textId="77777777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 </w:t>
      </w:r>
    </w:p>
    <w:p w14:paraId="67F772A6" w14:textId="528C2288" w:rsidR="00E32FE5" w:rsidRDefault="00CC792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21/02224 Beech House - Annex, WBC Approved, BPC Approved</w:t>
      </w:r>
    </w:p>
    <w:p w14:paraId="65159FF5" w14:textId="6796BD1D" w:rsidR="00145A88" w:rsidRDefault="00145A88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21/02052 </w:t>
      </w:r>
      <w:proofErr w:type="spellStart"/>
      <w:r>
        <w:rPr>
          <w:rFonts w:cstheme="minorHAnsi"/>
          <w:bCs/>
          <w:sz w:val="20"/>
          <w:szCs w:val="20"/>
        </w:rPr>
        <w:t>Blandys</w:t>
      </w:r>
      <w:proofErr w:type="spellEnd"/>
      <w:r>
        <w:rPr>
          <w:rFonts w:cstheme="minorHAnsi"/>
          <w:bCs/>
          <w:sz w:val="20"/>
          <w:szCs w:val="20"/>
        </w:rPr>
        <w:t xml:space="preserve"> Well – extension, WBC Approved, BPC Approved</w:t>
      </w:r>
    </w:p>
    <w:p w14:paraId="1CE1F00F" w14:textId="74C1CE2C" w:rsidR="00145A88" w:rsidRDefault="00145A88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21/02248 Wallingford House, </w:t>
      </w:r>
      <w:proofErr w:type="spellStart"/>
      <w:r>
        <w:rPr>
          <w:rFonts w:cstheme="minorHAnsi"/>
          <w:bCs/>
          <w:sz w:val="20"/>
          <w:szCs w:val="20"/>
        </w:rPr>
        <w:t>Buckhold</w:t>
      </w:r>
      <w:proofErr w:type="spellEnd"/>
      <w:r>
        <w:rPr>
          <w:rFonts w:cstheme="minorHAnsi"/>
          <w:bCs/>
          <w:sz w:val="20"/>
          <w:szCs w:val="20"/>
        </w:rPr>
        <w:t xml:space="preserve"> – extension, WBC Approved, BPC Approved</w:t>
      </w:r>
    </w:p>
    <w:p w14:paraId="04073850" w14:textId="24080E16" w:rsidR="00CC7924" w:rsidRDefault="00CC7924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4111E3C" w14:textId="77777777" w:rsidR="00CC7924" w:rsidRDefault="00CC7924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239A0D28" w:rsidR="00E312AF" w:rsidRDefault="00862934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proofErr w:type="gramStart"/>
      <w:r w:rsidR="001F0A1D" w:rsidRPr="00315D63">
        <w:rPr>
          <w:rFonts w:cstheme="minorHAnsi"/>
          <w:bCs/>
          <w:sz w:val="20"/>
          <w:szCs w:val="20"/>
        </w:rPr>
        <w:t>REVIEW</w:t>
      </w:r>
      <w:proofErr w:type="gramEnd"/>
      <w:r w:rsidR="001F0A1D" w:rsidRPr="00315D63">
        <w:rPr>
          <w:rFonts w:cstheme="minorHAnsi"/>
          <w:bCs/>
          <w:sz w:val="20"/>
          <w:szCs w:val="20"/>
        </w:rPr>
        <w:t xml:space="preserve"> OF OPEN ACTIONS</w:t>
      </w:r>
    </w:p>
    <w:p w14:paraId="71A43C4A" w14:textId="661FE60D" w:rsidR="00E32FE5" w:rsidRDefault="00E32FE5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73FBECBC" w14:textId="36965885" w:rsidR="00FA7395" w:rsidRDefault="00815CA4" w:rsidP="008851A6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St Stephens have been</w:t>
      </w:r>
      <w:r w:rsidR="00FA739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contacted to confirm that the Parish Council will pay the balance required to enable a </w:t>
      </w:r>
      <w:proofErr w:type="spellStart"/>
      <w:r w:rsidR="00FA7395">
        <w:rPr>
          <w:rFonts w:eastAsia="Times New Roman" w:cstheme="minorHAnsi"/>
          <w:color w:val="000000"/>
          <w:sz w:val="20"/>
          <w:szCs w:val="20"/>
          <w:lang w:eastAsia="en-GB"/>
        </w:rPr>
        <w:t>defibulator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FA7395">
        <w:rPr>
          <w:rFonts w:eastAsia="Times New Roman" w:cstheme="minorHAnsi"/>
          <w:color w:val="000000"/>
          <w:sz w:val="20"/>
          <w:szCs w:val="20"/>
          <w:lang w:eastAsia="en-GB"/>
        </w:rPr>
        <w:t>to be installed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at site</w:t>
      </w:r>
      <w:r w:rsidR="00FA739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The church will invoice the Parish Council once the exact figure is known.</w:t>
      </w:r>
    </w:p>
    <w:p w14:paraId="054EA94B" w14:textId="77777777" w:rsidR="008851A6" w:rsidRPr="008851A6" w:rsidRDefault="008851A6" w:rsidP="008851A6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5385AEF7" w14:textId="6BAA8501" w:rsidR="00A235CC" w:rsidRDefault="005061DA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Clerk will write to West Berkshire Council regarding the Grotto </w:t>
      </w:r>
      <w:r w:rsidR="008A4639">
        <w:rPr>
          <w:rFonts w:cstheme="minorHAnsi"/>
          <w:bCs/>
          <w:sz w:val="20"/>
          <w:szCs w:val="20"/>
        </w:rPr>
        <w:t xml:space="preserve">which continues to deteriorate. Recent drone footage shared on social media has shown that </w:t>
      </w:r>
      <w:r w:rsidR="0065137B">
        <w:rPr>
          <w:rFonts w:cstheme="minorHAnsi"/>
          <w:bCs/>
          <w:sz w:val="20"/>
          <w:szCs w:val="20"/>
        </w:rPr>
        <w:t>the interior remains exposed to the elements with the building suffering further as a result</w:t>
      </w:r>
      <w:r w:rsidR="00815CA4">
        <w:rPr>
          <w:rFonts w:cstheme="minorHAnsi"/>
          <w:bCs/>
          <w:sz w:val="20"/>
          <w:szCs w:val="20"/>
        </w:rPr>
        <w:t xml:space="preserve"> and the Parish Council remains extremely concerned as to the buildings future.</w:t>
      </w:r>
    </w:p>
    <w:p w14:paraId="3697F28F" w14:textId="6F28E314" w:rsidR="00A235CC" w:rsidRDefault="00A235CC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speed survey was confirmed as completed by Councillor Jones. Data is set to be shared by West Berkshire Council this month and will be discussed at the January meeting.</w:t>
      </w:r>
    </w:p>
    <w:p w14:paraId="4D8FD2C6" w14:textId="5258C12D" w:rsidR="00145A88" w:rsidRDefault="00145A88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 meeting between </w:t>
      </w:r>
      <w:proofErr w:type="spellStart"/>
      <w:r>
        <w:rPr>
          <w:rFonts w:cstheme="minorHAnsi"/>
          <w:bCs/>
          <w:sz w:val="20"/>
          <w:szCs w:val="20"/>
        </w:rPr>
        <w:t>between</w:t>
      </w:r>
      <w:proofErr w:type="spellEnd"/>
      <w:r>
        <w:rPr>
          <w:rFonts w:cstheme="minorHAnsi"/>
          <w:bCs/>
          <w:sz w:val="20"/>
          <w:szCs w:val="20"/>
        </w:rPr>
        <w:t xml:space="preserve"> Beale Park and two Parish Councillors </w:t>
      </w:r>
      <w:r w:rsidR="000E10C4">
        <w:rPr>
          <w:rFonts w:cstheme="minorHAnsi"/>
          <w:bCs/>
          <w:sz w:val="20"/>
          <w:szCs w:val="20"/>
        </w:rPr>
        <w:t>will be</w:t>
      </w:r>
      <w:r>
        <w:rPr>
          <w:rFonts w:cstheme="minorHAnsi"/>
          <w:bCs/>
          <w:sz w:val="20"/>
          <w:szCs w:val="20"/>
        </w:rPr>
        <w:t xml:space="preserve"> scheduled for </w:t>
      </w:r>
      <w:r w:rsidR="000E10C4">
        <w:rPr>
          <w:rFonts w:cstheme="minorHAnsi"/>
          <w:bCs/>
          <w:sz w:val="20"/>
          <w:szCs w:val="20"/>
        </w:rPr>
        <w:t>later in</w:t>
      </w:r>
      <w:r>
        <w:rPr>
          <w:rFonts w:cstheme="minorHAnsi"/>
          <w:bCs/>
          <w:sz w:val="20"/>
          <w:szCs w:val="20"/>
        </w:rPr>
        <w:t xml:space="preserve"> December.</w:t>
      </w:r>
      <w:r w:rsidR="003B6B78">
        <w:rPr>
          <w:rFonts w:cstheme="minorHAnsi"/>
          <w:bCs/>
          <w:sz w:val="20"/>
          <w:szCs w:val="20"/>
        </w:rPr>
        <w:t xml:space="preserve"> Feedback will be presented at the next meeting.</w:t>
      </w:r>
    </w:p>
    <w:p w14:paraId="40517D53" w14:textId="3374C0F0" w:rsidR="00A20252" w:rsidRDefault="0048103D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 xml:space="preserve">Recycling locally was discussed. Councillor Larkin has ordered </w:t>
      </w:r>
      <w:r w:rsidR="00B5396B">
        <w:rPr>
          <w:rFonts w:cstheme="minorHAnsi"/>
          <w:bCs/>
          <w:sz w:val="20"/>
          <w:szCs w:val="20"/>
        </w:rPr>
        <w:t xml:space="preserve">a pair of recycling boxes from teracycle to cover </w:t>
      </w:r>
      <w:r w:rsidR="008851A6">
        <w:rPr>
          <w:rFonts w:cstheme="minorHAnsi"/>
          <w:bCs/>
          <w:sz w:val="20"/>
          <w:szCs w:val="20"/>
        </w:rPr>
        <w:t xml:space="preserve">various items </w:t>
      </w:r>
      <w:r w:rsidR="00815CA4">
        <w:rPr>
          <w:rFonts w:cstheme="minorHAnsi"/>
          <w:bCs/>
          <w:sz w:val="20"/>
          <w:szCs w:val="20"/>
        </w:rPr>
        <w:t>with details</w:t>
      </w:r>
      <w:r w:rsidR="008851A6">
        <w:rPr>
          <w:rFonts w:cstheme="minorHAnsi"/>
          <w:bCs/>
          <w:sz w:val="20"/>
          <w:szCs w:val="20"/>
        </w:rPr>
        <w:t xml:space="preserve"> published in the next issue of the Country Neighbour.</w:t>
      </w:r>
      <w:r w:rsidR="00815CA4">
        <w:rPr>
          <w:rFonts w:cstheme="minorHAnsi"/>
          <w:bCs/>
          <w:sz w:val="20"/>
          <w:szCs w:val="20"/>
        </w:rPr>
        <w:t xml:space="preserve"> Delivery to the Village Hall will be at some point in December.</w:t>
      </w:r>
    </w:p>
    <w:p w14:paraId="5DBCEFA0" w14:textId="5B0C3753" w:rsidR="00A20252" w:rsidRDefault="00A2025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Costs at the </w:t>
      </w:r>
      <w:r w:rsidR="00035C81">
        <w:rPr>
          <w:rFonts w:cstheme="minorHAnsi"/>
          <w:bCs/>
          <w:sz w:val="20"/>
          <w:szCs w:val="20"/>
        </w:rPr>
        <w:t>recreation ground</w:t>
      </w:r>
      <w:r>
        <w:rPr>
          <w:rFonts w:cstheme="minorHAnsi"/>
          <w:bCs/>
          <w:sz w:val="20"/>
          <w:szCs w:val="20"/>
        </w:rPr>
        <w:t xml:space="preserve"> were </w:t>
      </w:r>
      <w:r w:rsidR="00815CA4">
        <w:rPr>
          <w:rFonts w:cstheme="minorHAnsi"/>
          <w:bCs/>
          <w:sz w:val="20"/>
          <w:szCs w:val="20"/>
        </w:rPr>
        <w:t>reviewed</w:t>
      </w:r>
      <w:r w:rsidR="001824CA">
        <w:rPr>
          <w:rFonts w:cstheme="minorHAnsi"/>
          <w:bCs/>
          <w:sz w:val="20"/>
          <w:szCs w:val="20"/>
        </w:rPr>
        <w:t xml:space="preserve"> and the clerk confirmed that around </w:t>
      </w:r>
      <w:r w:rsidR="00035C81">
        <w:rPr>
          <w:rFonts w:cstheme="minorHAnsi"/>
          <w:bCs/>
          <w:sz w:val="20"/>
          <w:szCs w:val="20"/>
        </w:rPr>
        <w:t>7</w:t>
      </w:r>
      <w:r w:rsidR="001824CA">
        <w:rPr>
          <w:rFonts w:cstheme="minorHAnsi"/>
          <w:bCs/>
          <w:sz w:val="20"/>
          <w:szCs w:val="20"/>
        </w:rPr>
        <w:t xml:space="preserve">k </w:t>
      </w:r>
      <w:r w:rsidR="00035C81">
        <w:rPr>
          <w:rFonts w:cstheme="minorHAnsi"/>
          <w:bCs/>
          <w:sz w:val="20"/>
          <w:szCs w:val="20"/>
        </w:rPr>
        <w:t xml:space="preserve">has been </w:t>
      </w:r>
      <w:r w:rsidR="001824CA">
        <w:rPr>
          <w:rFonts w:cstheme="minorHAnsi"/>
          <w:bCs/>
          <w:sz w:val="20"/>
          <w:szCs w:val="20"/>
        </w:rPr>
        <w:t xml:space="preserve">spent on hedge trimming, tree maintenance </w:t>
      </w:r>
      <w:r w:rsidR="003900AD">
        <w:rPr>
          <w:rFonts w:cstheme="minorHAnsi"/>
          <w:bCs/>
          <w:sz w:val="20"/>
          <w:szCs w:val="20"/>
        </w:rPr>
        <w:t>and</w:t>
      </w:r>
      <w:r w:rsidR="001824CA">
        <w:rPr>
          <w:rFonts w:cstheme="minorHAnsi"/>
          <w:bCs/>
          <w:sz w:val="20"/>
          <w:szCs w:val="20"/>
        </w:rPr>
        <w:t xml:space="preserve"> grass cutting</w:t>
      </w:r>
      <w:r w:rsidR="00035C81">
        <w:rPr>
          <w:rFonts w:cstheme="minorHAnsi"/>
          <w:bCs/>
          <w:sz w:val="20"/>
          <w:szCs w:val="20"/>
        </w:rPr>
        <w:t xml:space="preserve"> during the last year with a slightly lower figure for 2020.</w:t>
      </w:r>
      <w:r w:rsidR="00C7304F">
        <w:rPr>
          <w:rFonts w:cstheme="minorHAnsi"/>
          <w:bCs/>
          <w:sz w:val="20"/>
          <w:szCs w:val="20"/>
        </w:rPr>
        <w:t xml:space="preserve"> The Chairman suggested that in addition to these costs there are others that are more ad hoc including tree work in the village hall car park, </w:t>
      </w:r>
      <w:r w:rsidR="00815CA4">
        <w:rPr>
          <w:rFonts w:cstheme="minorHAnsi"/>
          <w:bCs/>
          <w:sz w:val="20"/>
          <w:szCs w:val="20"/>
        </w:rPr>
        <w:t>outside gym servicing and</w:t>
      </w:r>
      <w:r w:rsidR="00610A32">
        <w:rPr>
          <w:rFonts w:cstheme="minorHAnsi"/>
          <w:bCs/>
          <w:sz w:val="20"/>
          <w:szCs w:val="20"/>
        </w:rPr>
        <w:t xml:space="preserve"> tennis court leylandii maintenance</w:t>
      </w:r>
      <w:r w:rsidR="003A3E60">
        <w:rPr>
          <w:rFonts w:cstheme="minorHAnsi"/>
          <w:bCs/>
          <w:sz w:val="20"/>
          <w:szCs w:val="20"/>
        </w:rPr>
        <w:t xml:space="preserve"> and as such </w:t>
      </w:r>
      <w:r w:rsidR="004A112B">
        <w:rPr>
          <w:rFonts w:cstheme="minorHAnsi"/>
          <w:bCs/>
          <w:sz w:val="20"/>
          <w:szCs w:val="20"/>
        </w:rPr>
        <w:t xml:space="preserve">an extra activity per year should be scheduled. </w:t>
      </w:r>
      <w:r w:rsidR="002F3E10">
        <w:rPr>
          <w:rFonts w:cstheme="minorHAnsi"/>
          <w:bCs/>
          <w:sz w:val="20"/>
          <w:szCs w:val="20"/>
        </w:rPr>
        <w:t>This was agreed by the Council</w:t>
      </w:r>
      <w:r w:rsidR="00815CA4">
        <w:rPr>
          <w:rFonts w:cstheme="minorHAnsi"/>
          <w:bCs/>
          <w:sz w:val="20"/>
          <w:szCs w:val="20"/>
        </w:rPr>
        <w:t xml:space="preserve"> with the gym selected as the first item for attention.</w:t>
      </w:r>
    </w:p>
    <w:p w14:paraId="1EBB91ED" w14:textId="77777777" w:rsidR="00D36EB9" w:rsidRDefault="00D36EB9">
      <w:pPr>
        <w:rPr>
          <w:rFonts w:cstheme="minorHAnsi"/>
          <w:bCs/>
          <w:sz w:val="20"/>
          <w:szCs w:val="20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58D28B7F" w14:textId="5DAA76FD" w:rsidR="008D7F7E" w:rsidRDefault="000B01F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No issues were reported with </w:t>
      </w:r>
      <w:r w:rsidR="000E4466">
        <w:rPr>
          <w:rFonts w:cstheme="minorHAnsi"/>
          <w:bCs/>
          <w:sz w:val="20"/>
          <w:szCs w:val="20"/>
        </w:rPr>
        <w:t>footpaths</w:t>
      </w:r>
      <w:r w:rsidR="00815CA4">
        <w:rPr>
          <w:rFonts w:cstheme="minorHAnsi"/>
          <w:bCs/>
          <w:sz w:val="20"/>
          <w:szCs w:val="20"/>
        </w:rPr>
        <w:t xml:space="preserve">; </w:t>
      </w:r>
      <w:r w:rsidR="00FA7395">
        <w:rPr>
          <w:rFonts w:cstheme="minorHAnsi"/>
          <w:bCs/>
          <w:sz w:val="20"/>
          <w:szCs w:val="20"/>
        </w:rPr>
        <w:t>an invoice was received for hedge cutting at the recreation ground which the Parish Council covered as part of its agreement with the Village Hal trustees.</w:t>
      </w:r>
      <w:r w:rsidR="00B71D98">
        <w:rPr>
          <w:rFonts w:cstheme="minorHAnsi"/>
          <w:bCs/>
          <w:sz w:val="20"/>
          <w:szCs w:val="20"/>
        </w:rPr>
        <w:t xml:space="preserve"> </w:t>
      </w:r>
    </w:p>
    <w:p w14:paraId="095F5D68" w14:textId="77777777" w:rsidR="00BE1B0F" w:rsidRPr="00315D63" w:rsidRDefault="00BE1B0F">
      <w:pPr>
        <w:rPr>
          <w:rFonts w:cstheme="minorHAnsi"/>
          <w:bCs/>
          <w:sz w:val="20"/>
          <w:szCs w:val="20"/>
        </w:rPr>
      </w:pPr>
    </w:p>
    <w:p w14:paraId="3D9C127D" w14:textId="77777777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7 DISTRICT COUNCILLORS REPORT</w:t>
      </w:r>
    </w:p>
    <w:p w14:paraId="5A520E61" w14:textId="7074FD16" w:rsidR="00176A78" w:rsidRPr="00315D63" w:rsidRDefault="00862934" w:rsidP="00575946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The District Councillor </w:t>
      </w:r>
      <w:r w:rsidR="002F4AB0" w:rsidRPr="00315D63">
        <w:rPr>
          <w:rFonts w:cstheme="minorHAnsi"/>
          <w:bCs/>
          <w:sz w:val="20"/>
          <w:szCs w:val="20"/>
        </w:rPr>
        <w:t>c</w:t>
      </w:r>
      <w:r w:rsidR="00575946">
        <w:rPr>
          <w:rFonts w:cstheme="minorHAnsi"/>
          <w:bCs/>
          <w:sz w:val="20"/>
          <w:szCs w:val="20"/>
        </w:rPr>
        <w:t>ontinues to work on local issues.</w:t>
      </w:r>
    </w:p>
    <w:p w14:paraId="51F229C8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77E0A53F" w14:textId="17AE058F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8 </w:t>
      </w:r>
      <w:proofErr w:type="gramStart"/>
      <w:r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1959"/>
        <w:gridCol w:w="2093"/>
        <w:gridCol w:w="848"/>
        <w:gridCol w:w="711"/>
        <w:gridCol w:w="801"/>
      </w:tblGrid>
      <w:tr w:rsidR="002D1209" w:rsidRPr="0009487F" w14:paraId="73262B15" w14:textId="77777777" w:rsidTr="001221BA">
        <w:tc>
          <w:tcPr>
            <w:tcW w:w="839" w:type="dxa"/>
          </w:tcPr>
          <w:p w14:paraId="3FDD03B6" w14:textId="77777777" w:rsidR="002D1209" w:rsidRPr="0009487F" w:rsidRDefault="002D1209" w:rsidP="001221BA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959" w:type="dxa"/>
          </w:tcPr>
          <w:p w14:paraId="1CE42A72" w14:textId="77777777" w:rsidR="002D1209" w:rsidRPr="0009487F" w:rsidRDefault="002D1209" w:rsidP="001221BA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93" w:type="dxa"/>
          </w:tcPr>
          <w:p w14:paraId="783D1C45" w14:textId="77777777" w:rsidR="002D1209" w:rsidRPr="0009487F" w:rsidRDefault="002D1209" w:rsidP="001221BA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8" w:type="dxa"/>
          </w:tcPr>
          <w:p w14:paraId="5B72807F" w14:textId="77777777" w:rsidR="002D1209" w:rsidRPr="0009487F" w:rsidRDefault="002D1209" w:rsidP="001221BA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711" w:type="dxa"/>
          </w:tcPr>
          <w:p w14:paraId="52B864AC" w14:textId="77777777" w:rsidR="002D1209" w:rsidRPr="0009487F" w:rsidRDefault="002D1209" w:rsidP="001221BA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01" w:type="dxa"/>
          </w:tcPr>
          <w:p w14:paraId="06FB00D7" w14:textId="77777777" w:rsidR="002D1209" w:rsidRPr="0009487F" w:rsidRDefault="002D1209" w:rsidP="001221BA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2D1209" w14:paraId="6A4952FB" w14:textId="77777777" w:rsidTr="001221BA">
        <w:tc>
          <w:tcPr>
            <w:tcW w:w="839" w:type="dxa"/>
          </w:tcPr>
          <w:p w14:paraId="1A4FAA29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103462</w:t>
            </w:r>
          </w:p>
        </w:tc>
        <w:tc>
          <w:tcPr>
            <w:tcW w:w="1959" w:type="dxa"/>
          </w:tcPr>
          <w:p w14:paraId="7D3F9F2A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93" w:type="dxa"/>
          </w:tcPr>
          <w:p w14:paraId="0CC9F7E9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</w:t>
            </w:r>
          </w:p>
        </w:tc>
        <w:tc>
          <w:tcPr>
            <w:tcW w:w="848" w:type="dxa"/>
          </w:tcPr>
          <w:p w14:paraId="3B385D9E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361.18</w:t>
            </w:r>
          </w:p>
        </w:tc>
        <w:tc>
          <w:tcPr>
            <w:tcW w:w="711" w:type="dxa"/>
          </w:tcPr>
          <w:p w14:paraId="7C6C442C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60803AA7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361.18</w:t>
            </w:r>
          </w:p>
        </w:tc>
      </w:tr>
      <w:tr w:rsidR="002D1209" w14:paraId="70B61A43" w14:textId="77777777" w:rsidTr="001221BA">
        <w:tc>
          <w:tcPr>
            <w:tcW w:w="839" w:type="dxa"/>
          </w:tcPr>
          <w:p w14:paraId="1A0145BF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103463</w:t>
            </w:r>
          </w:p>
        </w:tc>
        <w:tc>
          <w:tcPr>
            <w:tcW w:w="1959" w:type="dxa"/>
          </w:tcPr>
          <w:p w14:paraId="3DDD6CB4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93" w:type="dxa"/>
          </w:tcPr>
          <w:p w14:paraId="72A017B2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8" w:type="dxa"/>
          </w:tcPr>
          <w:p w14:paraId="02B9ED7F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241.20</w:t>
            </w:r>
          </w:p>
        </w:tc>
        <w:tc>
          <w:tcPr>
            <w:tcW w:w="711" w:type="dxa"/>
          </w:tcPr>
          <w:p w14:paraId="31D8CEEB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6586E689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241.20</w:t>
            </w:r>
          </w:p>
        </w:tc>
      </w:tr>
      <w:tr w:rsidR="002D1209" w14:paraId="70A727B8" w14:textId="77777777" w:rsidTr="001221BA">
        <w:tc>
          <w:tcPr>
            <w:tcW w:w="839" w:type="dxa"/>
          </w:tcPr>
          <w:p w14:paraId="151A7EB8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103464</w:t>
            </w:r>
          </w:p>
        </w:tc>
        <w:tc>
          <w:tcPr>
            <w:tcW w:w="1959" w:type="dxa"/>
          </w:tcPr>
          <w:p w14:paraId="347C0E6B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Michael Cairns</w:t>
            </w:r>
          </w:p>
        </w:tc>
        <w:tc>
          <w:tcPr>
            <w:tcW w:w="2093" w:type="dxa"/>
          </w:tcPr>
          <w:p w14:paraId="1641F3D8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Tree Work</w:t>
            </w:r>
          </w:p>
        </w:tc>
        <w:tc>
          <w:tcPr>
            <w:tcW w:w="848" w:type="dxa"/>
          </w:tcPr>
          <w:p w14:paraId="7B345831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840.00</w:t>
            </w:r>
          </w:p>
        </w:tc>
        <w:tc>
          <w:tcPr>
            <w:tcW w:w="711" w:type="dxa"/>
          </w:tcPr>
          <w:p w14:paraId="22284EE2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7F66E9F9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840.00</w:t>
            </w:r>
          </w:p>
        </w:tc>
      </w:tr>
      <w:tr w:rsidR="002D1209" w14:paraId="00B4F128" w14:textId="77777777" w:rsidTr="001221BA">
        <w:tc>
          <w:tcPr>
            <w:tcW w:w="839" w:type="dxa"/>
          </w:tcPr>
          <w:p w14:paraId="57ABAA1D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103465</w:t>
            </w:r>
          </w:p>
        </w:tc>
        <w:tc>
          <w:tcPr>
            <w:tcW w:w="1959" w:type="dxa"/>
          </w:tcPr>
          <w:p w14:paraId="6FAA0681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93" w:type="dxa"/>
          </w:tcPr>
          <w:p w14:paraId="68C8793F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Domain Name renewal</w:t>
            </w:r>
          </w:p>
        </w:tc>
        <w:tc>
          <w:tcPr>
            <w:tcW w:w="848" w:type="dxa"/>
          </w:tcPr>
          <w:p w14:paraId="6DE065C9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15.99</w:t>
            </w:r>
          </w:p>
        </w:tc>
        <w:tc>
          <w:tcPr>
            <w:tcW w:w="711" w:type="dxa"/>
          </w:tcPr>
          <w:p w14:paraId="54ADD28B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3.20</w:t>
            </w:r>
          </w:p>
        </w:tc>
        <w:tc>
          <w:tcPr>
            <w:tcW w:w="801" w:type="dxa"/>
          </w:tcPr>
          <w:p w14:paraId="2B730885" w14:textId="77777777" w:rsidR="002D1209" w:rsidRDefault="002D1209" w:rsidP="001221B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19.19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35CEA262" w14:textId="700BDC88" w:rsidR="007072E7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Council accepted c</w:t>
      </w:r>
      <w:r w:rsidR="00C408A9" w:rsidRPr="00315D63">
        <w:rPr>
          <w:rFonts w:cstheme="minorHAnsi"/>
          <w:bCs/>
          <w:sz w:val="20"/>
          <w:szCs w:val="20"/>
        </w:rPr>
        <w:t>heque numbers 103</w:t>
      </w:r>
      <w:r w:rsidR="00517EC5">
        <w:rPr>
          <w:rFonts w:cstheme="minorHAnsi"/>
          <w:bCs/>
          <w:sz w:val="20"/>
          <w:szCs w:val="20"/>
        </w:rPr>
        <w:t>4</w:t>
      </w:r>
      <w:r w:rsidR="00FA7395">
        <w:rPr>
          <w:rFonts w:cstheme="minorHAnsi"/>
          <w:bCs/>
          <w:sz w:val="20"/>
          <w:szCs w:val="20"/>
        </w:rPr>
        <w:t>62</w:t>
      </w:r>
      <w:r w:rsidR="00CC7924">
        <w:rPr>
          <w:rFonts w:cstheme="minorHAnsi"/>
          <w:bCs/>
          <w:sz w:val="20"/>
          <w:szCs w:val="20"/>
        </w:rPr>
        <w:t xml:space="preserve"> </w:t>
      </w:r>
      <w:r w:rsidR="00E2677D">
        <w:rPr>
          <w:rFonts w:cstheme="minorHAnsi"/>
          <w:bCs/>
          <w:sz w:val="20"/>
          <w:szCs w:val="20"/>
        </w:rPr>
        <w:t>–</w:t>
      </w:r>
      <w:r w:rsidR="00BA20D2">
        <w:rPr>
          <w:rFonts w:cstheme="minorHAnsi"/>
          <w:bCs/>
          <w:sz w:val="20"/>
          <w:szCs w:val="20"/>
        </w:rPr>
        <w:t xml:space="preserve"> </w:t>
      </w:r>
      <w:r w:rsidR="0004103A" w:rsidRPr="00315D63">
        <w:rPr>
          <w:rFonts w:cstheme="minorHAnsi"/>
          <w:bCs/>
          <w:sz w:val="20"/>
          <w:szCs w:val="20"/>
        </w:rPr>
        <w:t>103</w:t>
      </w:r>
      <w:r w:rsidR="00DF5FC3">
        <w:rPr>
          <w:rFonts w:cstheme="minorHAnsi"/>
          <w:bCs/>
          <w:sz w:val="20"/>
          <w:szCs w:val="20"/>
        </w:rPr>
        <w:t>4</w:t>
      </w:r>
      <w:r w:rsidR="00CC7924">
        <w:rPr>
          <w:rFonts w:cstheme="minorHAnsi"/>
          <w:bCs/>
          <w:sz w:val="20"/>
          <w:szCs w:val="20"/>
        </w:rPr>
        <w:t>6</w:t>
      </w:r>
      <w:r w:rsidR="002D1209">
        <w:rPr>
          <w:rFonts w:cstheme="minorHAnsi"/>
          <w:bCs/>
          <w:sz w:val="20"/>
          <w:szCs w:val="20"/>
        </w:rPr>
        <w:t>5</w:t>
      </w:r>
      <w:r w:rsidR="000B01F2">
        <w:rPr>
          <w:rFonts w:cstheme="minorHAnsi"/>
          <w:bCs/>
          <w:sz w:val="20"/>
          <w:szCs w:val="20"/>
        </w:rPr>
        <w:t xml:space="preserve"> </w:t>
      </w:r>
      <w:r w:rsidRPr="00315D63">
        <w:rPr>
          <w:rFonts w:cstheme="minorHAnsi"/>
          <w:bCs/>
          <w:sz w:val="20"/>
          <w:szCs w:val="20"/>
        </w:rPr>
        <w:t>and the ongoing Standing Order to cover litter picking was confirmed.</w:t>
      </w:r>
      <w:r w:rsidR="001825DD" w:rsidRPr="00315D63">
        <w:rPr>
          <w:rFonts w:cstheme="minorHAnsi"/>
          <w:bCs/>
          <w:sz w:val="20"/>
          <w:szCs w:val="20"/>
        </w:rPr>
        <w:t xml:space="preserve"> </w:t>
      </w:r>
      <w:r w:rsidR="007072E7">
        <w:rPr>
          <w:rFonts w:cstheme="minorHAnsi"/>
          <w:bCs/>
          <w:sz w:val="20"/>
          <w:szCs w:val="20"/>
        </w:rPr>
        <w:t xml:space="preserve">The Direct debit to SSE was </w:t>
      </w:r>
      <w:r w:rsidR="00865A81">
        <w:rPr>
          <w:rFonts w:cstheme="minorHAnsi"/>
          <w:bCs/>
          <w:sz w:val="20"/>
          <w:szCs w:val="20"/>
        </w:rPr>
        <w:t xml:space="preserve">also </w:t>
      </w:r>
      <w:r w:rsidR="007072E7">
        <w:rPr>
          <w:rFonts w:cstheme="minorHAnsi"/>
          <w:bCs/>
          <w:sz w:val="20"/>
          <w:szCs w:val="20"/>
        </w:rPr>
        <w:t>confirmed</w:t>
      </w:r>
      <w:r w:rsidR="00865A81">
        <w:rPr>
          <w:rFonts w:cstheme="minorHAnsi"/>
          <w:bCs/>
          <w:sz w:val="20"/>
          <w:szCs w:val="20"/>
        </w:rPr>
        <w:t xml:space="preserve"> as received and acceptable.</w:t>
      </w:r>
    </w:p>
    <w:p w14:paraId="3E3FF481" w14:textId="0DEDBED5" w:rsidR="008C4125" w:rsidRDefault="008C412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Cheques versus bank statements were confirmed as correct </w:t>
      </w:r>
      <w:r w:rsidR="00FA7395">
        <w:rPr>
          <w:rFonts w:cstheme="minorHAnsi"/>
          <w:bCs/>
          <w:sz w:val="20"/>
          <w:szCs w:val="20"/>
        </w:rPr>
        <w:t>by the Clerk with no issues noted.</w:t>
      </w:r>
    </w:p>
    <w:p w14:paraId="5D965DA6" w14:textId="77777777" w:rsidR="002A389C" w:rsidRDefault="002A389C">
      <w:pPr>
        <w:rPr>
          <w:rFonts w:cstheme="minorHAnsi"/>
          <w:bCs/>
          <w:sz w:val="20"/>
          <w:szCs w:val="20"/>
        </w:rPr>
      </w:pPr>
    </w:p>
    <w:p w14:paraId="051967C5" w14:textId="0B25005F" w:rsidR="0042135A" w:rsidRDefault="006151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9 </w:t>
      </w:r>
      <w:r w:rsidR="00862934" w:rsidRPr="00502BAD">
        <w:rPr>
          <w:rFonts w:cstheme="minorHAnsi"/>
          <w:bCs/>
          <w:sz w:val="20"/>
          <w:szCs w:val="20"/>
        </w:rPr>
        <w:t>CORRESPONDANCE</w:t>
      </w:r>
    </w:p>
    <w:p w14:paraId="302AC313" w14:textId="2BAF12C6" w:rsidR="000B01F2" w:rsidRDefault="00F15BB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correspondence was received</w:t>
      </w:r>
    </w:p>
    <w:p w14:paraId="68EB769F" w14:textId="77777777" w:rsidR="00F15BB0" w:rsidRDefault="00F15BB0">
      <w:pPr>
        <w:rPr>
          <w:rFonts w:cstheme="minorHAnsi"/>
          <w:bCs/>
          <w:sz w:val="20"/>
          <w:szCs w:val="20"/>
        </w:rPr>
      </w:pPr>
    </w:p>
    <w:p w14:paraId="115DA28A" w14:textId="2E7AC111" w:rsidR="00F83021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1</w:t>
      </w:r>
      <w:r w:rsidR="006151BE">
        <w:rPr>
          <w:rFonts w:cstheme="minorHAnsi"/>
          <w:bCs/>
          <w:sz w:val="20"/>
          <w:szCs w:val="20"/>
        </w:rPr>
        <w:t>0</w:t>
      </w:r>
      <w:r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735729E6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was no other business</w:t>
      </w:r>
      <w:r w:rsidR="003900AD">
        <w:rPr>
          <w:rFonts w:cstheme="minorHAnsi"/>
          <w:bCs/>
          <w:sz w:val="20"/>
          <w:szCs w:val="20"/>
        </w:rPr>
        <w:t xml:space="preserve"> and 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C539DF">
        <w:rPr>
          <w:rFonts w:cstheme="minorHAnsi"/>
          <w:bCs/>
          <w:sz w:val="20"/>
          <w:szCs w:val="20"/>
        </w:rPr>
        <w:t>8:15</w:t>
      </w:r>
      <w:r w:rsidR="002B5DD7">
        <w:rPr>
          <w:rFonts w:cstheme="minorHAnsi"/>
          <w:bCs/>
          <w:sz w:val="20"/>
          <w:szCs w:val="20"/>
        </w:rPr>
        <w:t>pm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23B6C"/>
    <w:rsid w:val="00033292"/>
    <w:rsid w:val="00033B25"/>
    <w:rsid w:val="00035C81"/>
    <w:rsid w:val="000379F5"/>
    <w:rsid w:val="0004103A"/>
    <w:rsid w:val="000529CA"/>
    <w:rsid w:val="0006033D"/>
    <w:rsid w:val="000655CC"/>
    <w:rsid w:val="00067E29"/>
    <w:rsid w:val="000767CE"/>
    <w:rsid w:val="00087C12"/>
    <w:rsid w:val="0009602B"/>
    <w:rsid w:val="000A141F"/>
    <w:rsid w:val="000A70EB"/>
    <w:rsid w:val="000B01F2"/>
    <w:rsid w:val="000B7810"/>
    <w:rsid w:val="000D10EE"/>
    <w:rsid w:val="000D794A"/>
    <w:rsid w:val="000D7F21"/>
    <w:rsid w:val="000E0943"/>
    <w:rsid w:val="000E10C4"/>
    <w:rsid w:val="000E36AE"/>
    <w:rsid w:val="000E4466"/>
    <w:rsid w:val="000F50BD"/>
    <w:rsid w:val="000F720C"/>
    <w:rsid w:val="00100682"/>
    <w:rsid w:val="00103886"/>
    <w:rsid w:val="001159B0"/>
    <w:rsid w:val="00117FAA"/>
    <w:rsid w:val="001263C6"/>
    <w:rsid w:val="00137E11"/>
    <w:rsid w:val="001445C0"/>
    <w:rsid w:val="00145A88"/>
    <w:rsid w:val="0015145C"/>
    <w:rsid w:val="00152FC5"/>
    <w:rsid w:val="001542F9"/>
    <w:rsid w:val="00161ABE"/>
    <w:rsid w:val="00167581"/>
    <w:rsid w:val="00176A78"/>
    <w:rsid w:val="001824CA"/>
    <w:rsid w:val="001825DD"/>
    <w:rsid w:val="0019395D"/>
    <w:rsid w:val="001A00A4"/>
    <w:rsid w:val="001A2869"/>
    <w:rsid w:val="001A4F4E"/>
    <w:rsid w:val="001A5458"/>
    <w:rsid w:val="001A56F4"/>
    <w:rsid w:val="001B39D6"/>
    <w:rsid w:val="001B66D0"/>
    <w:rsid w:val="001B787D"/>
    <w:rsid w:val="001E3B91"/>
    <w:rsid w:val="001E3F58"/>
    <w:rsid w:val="001F0264"/>
    <w:rsid w:val="001F0A1D"/>
    <w:rsid w:val="001F44A7"/>
    <w:rsid w:val="001F7AF7"/>
    <w:rsid w:val="00203AB3"/>
    <w:rsid w:val="00222D9D"/>
    <w:rsid w:val="00224BF1"/>
    <w:rsid w:val="00225A1E"/>
    <w:rsid w:val="00230406"/>
    <w:rsid w:val="0024297A"/>
    <w:rsid w:val="002472AB"/>
    <w:rsid w:val="00247803"/>
    <w:rsid w:val="00262B0F"/>
    <w:rsid w:val="0027588F"/>
    <w:rsid w:val="00281BF0"/>
    <w:rsid w:val="00284B64"/>
    <w:rsid w:val="00285A7A"/>
    <w:rsid w:val="00287C49"/>
    <w:rsid w:val="00294512"/>
    <w:rsid w:val="002A389C"/>
    <w:rsid w:val="002A62D0"/>
    <w:rsid w:val="002A7CA6"/>
    <w:rsid w:val="002B5527"/>
    <w:rsid w:val="002B5DD7"/>
    <w:rsid w:val="002D1209"/>
    <w:rsid w:val="002D2B98"/>
    <w:rsid w:val="002D7108"/>
    <w:rsid w:val="002E1DD2"/>
    <w:rsid w:val="002E79EA"/>
    <w:rsid w:val="002F1A98"/>
    <w:rsid w:val="002F3E10"/>
    <w:rsid w:val="002F3F93"/>
    <w:rsid w:val="002F4AB0"/>
    <w:rsid w:val="002F5CA4"/>
    <w:rsid w:val="00306156"/>
    <w:rsid w:val="00306C55"/>
    <w:rsid w:val="00315D63"/>
    <w:rsid w:val="00320450"/>
    <w:rsid w:val="00322FB7"/>
    <w:rsid w:val="003314F8"/>
    <w:rsid w:val="0033711F"/>
    <w:rsid w:val="0033776D"/>
    <w:rsid w:val="00363F49"/>
    <w:rsid w:val="00371C45"/>
    <w:rsid w:val="00372526"/>
    <w:rsid w:val="003900AD"/>
    <w:rsid w:val="0039268C"/>
    <w:rsid w:val="003929B9"/>
    <w:rsid w:val="003A2896"/>
    <w:rsid w:val="003A3E45"/>
    <w:rsid w:val="003A3E60"/>
    <w:rsid w:val="003B6B78"/>
    <w:rsid w:val="003C48AA"/>
    <w:rsid w:val="003C7DAB"/>
    <w:rsid w:val="003E0B9B"/>
    <w:rsid w:val="003F122D"/>
    <w:rsid w:val="003F4314"/>
    <w:rsid w:val="0041414D"/>
    <w:rsid w:val="0041740C"/>
    <w:rsid w:val="00420CFA"/>
    <w:rsid w:val="0042135A"/>
    <w:rsid w:val="0043426C"/>
    <w:rsid w:val="0045532B"/>
    <w:rsid w:val="0048103D"/>
    <w:rsid w:val="004A112B"/>
    <w:rsid w:val="004A4CD3"/>
    <w:rsid w:val="004A7371"/>
    <w:rsid w:val="004A7BBA"/>
    <w:rsid w:val="004B072F"/>
    <w:rsid w:val="004B5336"/>
    <w:rsid w:val="004C1F03"/>
    <w:rsid w:val="004C3EDC"/>
    <w:rsid w:val="004D00E9"/>
    <w:rsid w:val="004D194D"/>
    <w:rsid w:val="004D2EF9"/>
    <w:rsid w:val="004E5A7E"/>
    <w:rsid w:val="004F4F69"/>
    <w:rsid w:val="004F6690"/>
    <w:rsid w:val="004F7F33"/>
    <w:rsid w:val="00500EA6"/>
    <w:rsid w:val="00502129"/>
    <w:rsid w:val="00502BAD"/>
    <w:rsid w:val="00505581"/>
    <w:rsid w:val="005061DA"/>
    <w:rsid w:val="00510B68"/>
    <w:rsid w:val="00517EC5"/>
    <w:rsid w:val="0052060B"/>
    <w:rsid w:val="005353A4"/>
    <w:rsid w:val="00536707"/>
    <w:rsid w:val="00546454"/>
    <w:rsid w:val="00555C5D"/>
    <w:rsid w:val="00562FFD"/>
    <w:rsid w:val="00575946"/>
    <w:rsid w:val="0058038D"/>
    <w:rsid w:val="005A14DE"/>
    <w:rsid w:val="005A29BE"/>
    <w:rsid w:val="005B2D7E"/>
    <w:rsid w:val="005C7D64"/>
    <w:rsid w:val="005D5E35"/>
    <w:rsid w:val="00600DD8"/>
    <w:rsid w:val="00607915"/>
    <w:rsid w:val="00607EB6"/>
    <w:rsid w:val="00610A32"/>
    <w:rsid w:val="006132B7"/>
    <w:rsid w:val="00613DA2"/>
    <w:rsid w:val="006151BE"/>
    <w:rsid w:val="006214BF"/>
    <w:rsid w:val="00633F82"/>
    <w:rsid w:val="006427C8"/>
    <w:rsid w:val="006475E1"/>
    <w:rsid w:val="0065137B"/>
    <w:rsid w:val="00662274"/>
    <w:rsid w:val="00675847"/>
    <w:rsid w:val="00676E99"/>
    <w:rsid w:val="006804F2"/>
    <w:rsid w:val="0068219D"/>
    <w:rsid w:val="00691CDA"/>
    <w:rsid w:val="00694E04"/>
    <w:rsid w:val="00695C70"/>
    <w:rsid w:val="006C1714"/>
    <w:rsid w:val="006D34F0"/>
    <w:rsid w:val="006E5057"/>
    <w:rsid w:val="006E602F"/>
    <w:rsid w:val="006F5DC4"/>
    <w:rsid w:val="00705743"/>
    <w:rsid w:val="007072E7"/>
    <w:rsid w:val="00710D00"/>
    <w:rsid w:val="00711C86"/>
    <w:rsid w:val="00714F41"/>
    <w:rsid w:val="00717DBF"/>
    <w:rsid w:val="00732376"/>
    <w:rsid w:val="0073698D"/>
    <w:rsid w:val="007507E4"/>
    <w:rsid w:val="00750F6C"/>
    <w:rsid w:val="00761768"/>
    <w:rsid w:val="00771C6C"/>
    <w:rsid w:val="00776C99"/>
    <w:rsid w:val="00783174"/>
    <w:rsid w:val="00783894"/>
    <w:rsid w:val="007A23B5"/>
    <w:rsid w:val="007B125E"/>
    <w:rsid w:val="007B2809"/>
    <w:rsid w:val="007B3061"/>
    <w:rsid w:val="007D420A"/>
    <w:rsid w:val="007D66AA"/>
    <w:rsid w:val="007E4914"/>
    <w:rsid w:val="007F12DB"/>
    <w:rsid w:val="00801EED"/>
    <w:rsid w:val="00806187"/>
    <w:rsid w:val="00811765"/>
    <w:rsid w:val="00815CA4"/>
    <w:rsid w:val="008215CB"/>
    <w:rsid w:val="0082680C"/>
    <w:rsid w:val="0083529F"/>
    <w:rsid w:val="008411F5"/>
    <w:rsid w:val="008426EA"/>
    <w:rsid w:val="0084634A"/>
    <w:rsid w:val="00846EC3"/>
    <w:rsid w:val="00854E63"/>
    <w:rsid w:val="008572FC"/>
    <w:rsid w:val="00862934"/>
    <w:rsid w:val="00865A81"/>
    <w:rsid w:val="00883A5C"/>
    <w:rsid w:val="008851A6"/>
    <w:rsid w:val="008903F3"/>
    <w:rsid w:val="00896EF0"/>
    <w:rsid w:val="00897D46"/>
    <w:rsid w:val="008A2A33"/>
    <w:rsid w:val="008A4639"/>
    <w:rsid w:val="008A4F94"/>
    <w:rsid w:val="008A7951"/>
    <w:rsid w:val="008B49BA"/>
    <w:rsid w:val="008C4125"/>
    <w:rsid w:val="008C6F65"/>
    <w:rsid w:val="008D7F7E"/>
    <w:rsid w:val="008E1C71"/>
    <w:rsid w:val="008E2783"/>
    <w:rsid w:val="008E3054"/>
    <w:rsid w:val="008E7663"/>
    <w:rsid w:val="008F2D47"/>
    <w:rsid w:val="008F61A1"/>
    <w:rsid w:val="008F7239"/>
    <w:rsid w:val="009079EA"/>
    <w:rsid w:val="00911724"/>
    <w:rsid w:val="00912121"/>
    <w:rsid w:val="00912534"/>
    <w:rsid w:val="0091498C"/>
    <w:rsid w:val="00921EA3"/>
    <w:rsid w:val="0093551D"/>
    <w:rsid w:val="00942641"/>
    <w:rsid w:val="00946EFD"/>
    <w:rsid w:val="00953572"/>
    <w:rsid w:val="00961B03"/>
    <w:rsid w:val="0096683E"/>
    <w:rsid w:val="00970B9A"/>
    <w:rsid w:val="009730D4"/>
    <w:rsid w:val="00981CDB"/>
    <w:rsid w:val="00985966"/>
    <w:rsid w:val="00994458"/>
    <w:rsid w:val="009947B1"/>
    <w:rsid w:val="009951B9"/>
    <w:rsid w:val="009964BC"/>
    <w:rsid w:val="00997FAC"/>
    <w:rsid w:val="009A7C09"/>
    <w:rsid w:val="009B1E0F"/>
    <w:rsid w:val="009D7CF3"/>
    <w:rsid w:val="009E1548"/>
    <w:rsid w:val="009E224F"/>
    <w:rsid w:val="00A008BC"/>
    <w:rsid w:val="00A165BF"/>
    <w:rsid w:val="00A169B4"/>
    <w:rsid w:val="00A17020"/>
    <w:rsid w:val="00A20252"/>
    <w:rsid w:val="00A235CC"/>
    <w:rsid w:val="00A30079"/>
    <w:rsid w:val="00A44AFE"/>
    <w:rsid w:val="00A54EFD"/>
    <w:rsid w:val="00A640F2"/>
    <w:rsid w:val="00A6654F"/>
    <w:rsid w:val="00A70E79"/>
    <w:rsid w:val="00A76CC5"/>
    <w:rsid w:val="00A802E6"/>
    <w:rsid w:val="00A87037"/>
    <w:rsid w:val="00AB2134"/>
    <w:rsid w:val="00AB4417"/>
    <w:rsid w:val="00AB756E"/>
    <w:rsid w:val="00AD71FA"/>
    <w:rsid w:val="00AE0C6C"/>
    <w:rsid w:val="00AE2544"/>
    <w:rsid w:val="00AE3228"/>
    <w:rsid w:val="00AE52EC"/>
    <w:rsid w:val="00AF7FF2"/>
    <w:rsid w:val="00B0288F"/>
    <w:rsid w:val="00B07ADE"/>
    <w:rsid w:val="00B15142"/>
    <w:rsid w:val="00B15F4E"/>
    <w:rsid w:val="00B17AB5"/>
    <w:rsid w:val="00B25476"/>
    <w:rsid w:val="00B33FAF"/>
    <w:rsid w:val="00B47487"/>
    <w:rsid w:val="00B526DA"/>
    <w:rsid w:val="00B5396B"/>
    <w:rsid w:val="00B54880"/>
    <w:rsid w:val="00B71D98"/>
    <w:rsid w:val="00B72302"/>
    <w:rsid w:val="00B72DB7"/>
    <w:rsid w:val="00B77AB0"/>
    <w:rsid w:val="00B90F0B"/>
    <w:rsid w:val="00B91342"/>
    <w:rsid w:val="00B93069"/>
    <w:rsid w:val="00B93B01"/>
    <w:rsid w:val="00B93DE9"/>
    <w:rsid w:val="00BA20D2"/>
    <w:rsid w:val="00BA4232"/>
    <w:rsid w:val="00BB125F"/>
    <w:rsid w:val="00BB55E9"/>
    <w:rsid w:val="00BC121B"/>
    <w:rsid w:val="00BC7409"/>
    <w:rsid w:val="00BD2284"/>
    <w:rsid w:val="00BE1B0F"/>
    <w:rsid w:val="00BE2939"/>
    <w:rsid w:val="00BE7C17"/>
    <w:rsid w:val="00C1037D"/>
    <w:rsid w:val="00C16EF6"/>
    <w:rsid w:val="00C215B5"/>
    <w:rsid w:val="00C24CFD"/>
    <w:rsid w:val="00C408A9"/>
    <w:rsid w:val="00C459CB"/>
    <w:rsid w:val="00C539DF"/>
    <w:rsid w:val="00C61518"/>
    <w:rsid w:val="00C62AFA"/>
    <w:rsid w:val="00C6709E"/>
    <w:rsid w:val="00C705C6"/>
    <w:rsid w:val="00C7304F"/>
    <w:rsid w:val="00C74C7F"/>
    <w:rsid w:val="00C75839"/>
    <w:rsid w:val="00C9086D"/>
    <w:rsid w:val="00CB174A"/>
    <w:rsid w:val="00CB1EC4"/>
    <w:rsid w:val="00CC0013"/>
    <w:rsid w:val="00CC10E8"/>
    <w:rsid w:val="00CC5F2D"/>
    <w:rsid w:val="00CC7924"/>
    <w:rsid w:val="00CD4C92"/>
    <w:rsid w:val="00CD5127"/>
    <w:rsid w:val="00CE752C"/>
    <w:rsid w:val="00CF295D"/>
    <w:rsid w:val="00CF4903"/>
    <w:rsid w:val="00CF6CE5"/>
    <w:rsid w:val="00D0656E"/>
    <w:rsid w:val="00D11CFC"/>
    <w:rsid w:val="00D20D72"/>
    <w:rsid w:val="00D228ED"/>
    <w:rsid w:val="00D2538A"/>
    <w:rsid w:val="00D36EB9"/>
    <w:rsid w:val="00D5195E"/>
    <w:rsid w:val="00D534AC"/>
    <w:rsid w:val="00D54878"/>
    <w:rsid w:val="00D55807"/>
    <w:rsid w:val="00D56CF5"/>
    <w:rsid w:val="00D63AC6"/>
    <w:rsid w:val="00D65260"/>
    <w:rsid w:val="00D736F7"/>
    <w:rsid w:val="00D9685A"/>
    <w:rsid w:val="00DA091A"/>
    <w:rsid w:val="00DA1375"/>
    <w:rsid w:val="00DA491E"/>
    <w:rsid w:val="00DA55AD"/>
    <w:rsid w:val="00DB11AC"/>
    <w:rsid w:val="00DB7B53"/>
    <w:rsid w:val="00DC2669"/>
    <w:rsid w:val="00DC3285"/>
    <w:rsid w:val="00DC346A"/>
    <w:rsid w:val="00DC4B94"/>
    <w:rsid w:val="00DD0ED3"/>
    <w:rsid w:val="00DD11A7"/>
    <w:rsid w:val="00DE105C"/>
    <w:rsid w:val="00DE3992"/>
    <w:rsid w:val="00DE625E"/>
    <w:rsid w:val="00DE6306"/>
    <w:rsid w:val="00DE6D0F"/>
    <w:rsid w:val="00DF086D"/>
    <w:rsid w:val="00DF5FC3"/>
    <w:rsid w:val="00E04A50"/>
    <w:rsid w:val="00E244B0"/>
    <w:rsid w:val="00E246EC"/>
    <w:rsid w:val="00E2677D"/>
    <w:rsid w:val="00E27004"/>
    <w:rsid w:val="00E312AF"/>
    <w:rsid w:val="00E32634"/>
    <w:rsid w:val="00E32FE5"/>
    <w:rsid w:val="00E4660D"/>
    <w:rsid w:val="00E615D8"/>
    <w:rsid w:val="00E641A5"/>
    <w:rsid w:val="00E918B8"/>
    <w:rsid w:val="00E92B16"/>
    <w:rsid w:val="00E9342E"/>
    <w:rsid w:val="00E94194"/>
    <w:rsid w:val="00E95927"/>
    <w:rsid w:val="00EA5621"/>
    <w:rsid w:val="00EB67AE"/>
    <w:rsid w:val="00ED208D"/>
    <w:rsid w:val="00ED5F05"/>
    <w:rsid w:val="00EE4AFE"/>
    <w:rsid w:val="00EF145C"/>
    <w:rsid w:val="00F15BB0"/>
    <w:rsid w:val="00F41563"/>
    <w:rsid w:val="00F60DB1"/>
    <w:rsid w:val="00F63E3F"/>
    <w:rsid w:val="00F65EAD"/>
    <w:rsid w:val="00F73AEF"/>
    <w:rsid w:val="00F75E2C"/>
    <w:rsid w:val="00F773EA"/>
    <w:rsid w:val="00F83021"/>
    <w:rsid w:val="00F8310B"/>
    <w:rsid w:val="00F87A7B"/>
    <w:rsid w:val="00F93B1D"/>
    <w:rsid w:val="00FA0580"/>
    <w:rsid w:val="00FA7395"/>
    <w:rsid w:val="00FB07B1"/>
    <w:rsid w:val="00FB7742"/>
    <w:rsid w:val="00FC5FA6"/>
    <w:rsid w:val="00FD18EA"/>
    <w:rsid w:val="00FD2067"/>
    <w:rsid w:val="00FD4638"/>
    <w:rsid w:val="00FE24CB"/>
    <w:rsid w:val="00FE29AD"/>
    <w:rsid w:val="00FF19DF"/>
    <w:rsid w:val="00FF4050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2018-08-09T08:00:00Z</cp:lastPrinted>
  <dcterms:created xsi:type="dcterms:W3CDTF">2022-01-17T13:20:00Z</dcterms:created>
  <dcterms:modified xsi:type="dcterms:W3CDTF">2022-01-17T13:20:00Z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