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4CBCF64B"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DD0ED3">
        <w:rPr>
          <w:rFonts w:cstheme="minorHAnsi"/>
          <w:bCs/>
          <w:sz w:val="20"/>
          <w:szCs w:val="20"/>
        </w:rPr>
        <w:t>online</w:t>
      </w:r>
      <w:r w:rsidR="0004103A" w:rsidRPr="00502BAD">
        <w:rPr>
          <w:rFonts w:cstheme="minorHAnsi"/>
          <w:bCs/>
          <w:sz w:val="20"/>
          <w:szCs w:val="20"/>
        </w:rPr>
        <w:t xml:space="preserve"> on </w:t>
      </w:r>
      <w:r w:rsidR="00DD0ED3">
        <w:rPr>
          <w:rFonts w:cstheme="minorHAnsi"/>
          <w:bCs/>
          <w:sz w:val="20"/>
          <w:szCs w:val="20"/>
        </w:rPr>
        <w:t>the</w:t>
      </w:r>
      <w:r w:rsidR="008A2A33">
        <w:rPr>
          <w:rFonts w:cstheme="minorHAnsi"/>
          <w:bCs/>
          <w:sz w:val="20"/>
          <w:szCs w:val="20"/>
        </w:rPr>
        <w:t xml:space="preserve"> </w:t>
      </w:r>
      <w:proofErr w:type="gramStart"/>
      <w:r w:rsidR="00361F83">
        <w:rPr>
          <w:rFonts w:cstheme="minorHAnsi"/>
          <w:bCs/>
          <w:sz w:val="20"/>
          <w:szCs w:val="20"/>
        </w:rPr>
        <w:t>9</w:t>
      </w:r>
      <w:r w:rsidR="00361F83" w:rsidRPr="00361F83">
        <w:rPr>
          <w:rFonts w:cstheme="minorHAnsi"/>
          <w:bCs/>
          <w:sz w:val="20"/>
          <w:szCs w:val="20"/>
          <w:vertAlign w:val="superscript"/>
        </w:rPr>
        <w:t>th</w:t>
      </w:r>
      <w:proofErr w:type="gramEnd"/>
      <w:r w:rsidR="00361F83">
        <w:rPr>
          <w:rFonts w:cstheme="minorHAnsi"/>
          <w:bCs/>
          <w:sz w:val="20"/>
          <w:szCs w:val="20"/>
        </w:rPr>
        <w:t xml:space="preserve"> March</w:t>
      </w:r>
      <w:r w:rsidR="008C4125">
        <w:rPr>
          <w:rFonts w:cstheme="minorHAnsi"/>
          <w:bCs/>
          <w:sz w:val="20"/>
          <w:szCs w:val="20"/>
        </w:rPr>
        <w:t xml:space="preserve"> </w:t>
      </w:r>
      <w:r w:rsidR="00732376" w:rsidRPr="00502BAD">
        <w:rPr>
          <w:rFonts w:cstheme="minorHAnsi"/>
          <w:bCs/>
          <w:sz w:val="20"/>
          <w:szCs w:val="20"/>
        </w:rPr>
        <w:t>202</w:t>
      </w:r>
      <w:r w:rsidR="00D05CEA">
        <w:rPr>
          <w:rFonts w:cstheme="minorHAnsi"/>
          <w:bCs/>
          <w:sz w:val="20"/>
          <w:szCs w:val="20"/>
        </w:rPr>
        <w:t>2</w:t>
      </w:r>
    </w:p>
    <w:p w14:paraId="1ED2A8ED" w14:textId="203AEB5A" w:rsidR="00306156" w:rsidRDefault="00862934">
      <w:pPr>
        <w:rPr>
          <w:rFonts w:cstheme="minorHAnsi"/>
          <w:bCs/>
          <w:sz w:val="20"/>
          <w:szCs w:val="20"/>
        </w:rPr>
      </w:pPr>
      <w:r w:rsidRPr="00502BAD">
        <w:rPr>
          <w:rFonts w:cstheme="minorHAnsi"/>
          <w:bCs/>
          <w:sz w:val="20"/>
          <w:szCs w:val="20"/>
        </w:rPr>
        <w:t>Pres</w:t>
      </w:r>
      <w:r w:rsidR="00306C55" w:rsidRPr="00502BAD">
        <w:rPr>
          <w:rFonts w:cstheme="minorHAnsi"/>
          <w:bCs/>
          <w:sz w:val="20"/>
          <w:szCs w:val="20"/>
        </w:rPr>
        <w:t xml:space="preserve">ent: </w:t>
      </w:r>
      <w:r w:rsidR="001F7AF7">
        <w:rPr>
          <w:rFonts w:cstheme="minorHAnsi"/>
          <w:bCs/>
          <w:sz w:val="20"/>
          <w:szCs w:val="20"/>
        </w:rPr>
        <w:t xml:space="preserve">Mr </w:t>
      </w:r>
      <w:r w:rsidR="00284B64" w:rsidRPr="00502BAD">
        <w:rPr>
          <w:rFonts w:cstheme="minorHAnsi"/>
          <w:bCs/>
          <w:sz w:val="20"/>
          <w:szCs w:val="20"/>
        </w:rPr>
        <w:t>Parsons (Chair)</w:t>
      </w:r>
      <w:r w:rsidR="002D1209">
        <w:rPr>
          <w:rFonts w:cstheme="minorHAnsi"/>
          <w:bCs/>
          <w:sz w:val="20"/>
          <w:szCs w:val="20"/>
        </w:rPr>
        <w:t>,</w:t>
      </w:r>
      <w:r w:rsidR="00F15BB0">
        <w:rPr>
          <w:rFonts w:cstheme="minorHAnsi"/>
          <w:bCs/>
          <w:sz w:val="20"/>
          <w:szCs w:val="20"/>
        </w:rPr>
        <w:t xml:space="preserve"> </w:t>
      </w:r>
      <w:r w:rsidR="003E0B9B">
        <w:rPr>
          <w:rFonts w:cstheme="minorHAnsi"/>
          <w:bCs/>
          <w:sz w:val="20"/>
          <w:szCs w:val="20"/>
        </w:rPr>
        <w:t>Mrs Greasley</w:t>
      </w:r>
      <w:r w:rsidR="000B01F2">
        <w:rPr>
          <w:rFonts w:cstheme="minorHAnsi"/>
          <w:bCs/>
          <w:sz w:val="20"/>
          <w:szCs w:val="20"/>
        </w:rPr>
        <w:t>, Mr Couchman</w:t>
      </w:r>
      <w:r w:rsidR="00F15BB0">
        <w:rPr>
          <w:rFonts w:cstheme="minorHAnsi"/>
          <w:bCs/>
          <w:sz w:val="20"/>
          <w:szCs w:val="20"/>
        </w:rPr>
        <w:t>,</w:t>
      </w:r>
      <w:r w:rsidR="00D05CEA">
        <w:rPr>
          <w:rFonts w:cstheme="minorHAnsi"/>
          <w:bCs/>
          <w:sz w:val="20"/>
          <w:szCs w:val="20"/>
        </w:rPr>
        <w:t xml:space="preserve"> </w:t>
      </w:r>
      <w:r w:rsidR="008D2F80">
        <w:rPr>
          <w:rFonts w:cstheme="minorHAnsi"/>
          <w:bCs/>
          <w:sz w:val="20"/>
          <w:szCs w:val="20"/>
        </w:rPr>
        <w:t xml:space="preserve">Mr </w:t>
      </w:r>
      <w:proofErr w:type="spellStart"/>
      <w:r w:rsidR="00D05CEA">
        <w:rPr>
          <w:rFonts w:cstheme="minorHAnsi"/>
          <w:bCs/>
          <w:sz w:val="20"/>
          <w:szCs w:val="20"/>
        </w:rPr>
        <w:t>Chadwyck</w:t>
      </w:r>
      <w:proofErr w:type="spellEnd"/>
      <w:r w:rsidR="00D05CEA">
        <w:rPr>
          <w:rFonts w:cstheme="minorHAnsi"/>
          <w:bCs/>
          <w:sz w:val="20"/>
          <w:szCs w:val="20"/>
        </w:rPr>
        <w:t xml:space="preserve">-Healey, </w:t>
      </w:r>
      <w:r w:rsidR="008D2F80">
        <w:rPr>
          <w:rFonts w:cstheme="minorHAnsi"/>
          <w:bCs/>
          <w:sz w:val="20"/>
          <w:szCs w:val="20"/>
        </w:rPr>
        <w:t>Ms</w:t>
      </w:r>
      <w:r w:rsidR="00F56F4D">
        <w:rPr>
          <w:rFonts w:cstheme="minorHAnsi"/>
          <w:bCs/>
          <w:sz w:val="20"/>
          <w:szCs w:val="20"/>
        </w:rPr>
        <w:t xml:space="preserve"> </w:t>
      </w:r>
      <w:r w:rsidR="00D05CEA">
        <w:rPr>
          <w:rFonts w:cstheme="minorHAnsi"/>
          <w:bCs/>
          <w:sz w:val="20"/>
          <w:szCs w:val="20"/>
        </w:rPr>
        <w:t xml:space="preserve">Cox, </w:t>
      </w:r>
      <w:r w:rsidR="008D2F80">
        <w:rPr>
          <w:rFonts w:cstheme="minorHAnsi"/>
          <w:bCs/>
          <w:sz w:val="20"/>
          <w:szCs w:val="20"/>
        </w:rPr>
        <w:t>Ms</w:t>
      </w:r>
      <w:r w:rsidR="00F56F4D">
        <w:rPr>
          <w:rFonts w:cstheme="minorHAnsi"/>
          <w:bCs/>
          <w:sz w:val="20"/>
          <w:szCs w:val="20"/>
        </w:rPr>
        <w:t xml:space="preserve"> </w:t>
      </w:r>
      <w:r w:rsidR="00D05CEA">
        <w:rPr>
          <w:rFonts w:cstheme="minorHAnsi"/>
          <w:bCs/>
          <w:sz w:val="20"/>
          <w:szCs w:val="20"/>
        </w:rPr>
        <w:t>Barnes</w:t>
      </w:r>
      <w:r w:rsidR="008D2F80">
        <w:rPr>
          <w:rFonts w:cstheme="minorHAnsi"/>
          <w:bCs/>
          <w:sz w:val="20"/>
          <w:szCs w:val="20"/>
        </w:rPr>
        <w:t>,</w:t>
      </w:r>
      <w:r w:rsidR="005A4E5B">
        <w:rPr>
          <w:rFonts w:cstheme="minorHAnsi"/>
          <w:bCs/>
          <w:sz w:val="20"/>
          <w:szCs w:val="20"/>
        </w:rPr>
        <w:t xml:space="preserve"> Mr Jones, Councillor Law</w:t>
      </w:r>
    </w:p>
    <w:p w14:paraId="1B0058A8" w14:textId="63195724" w:rsidR="004D194D" w:rsidRDefault="004D194D">
      <w:pPr>
        <w:rPr>
          <w:rFonts w:cstheme="minorHAnsi"/>
          <w:bCs/>
          <w:sz w:val="20"/>
          <w:szCs w:val="20"/>
        </w:rPr>
      </w:pPr>
      <w:r>
        <w:rPr>
          <w:rFonts w:cstheme="minorHAnsi"/>
          <w:bCs/>
          <w:sz w:val="20"/>
          <w:szCs w:val="20"/>
        </w:rPr>
        <w:t>Apologies</w:t>
      </w:r>
      <w:r w:rsidR="008C4125">
        <w:rPr>
          <w:rFonts w:cstheme="minorHAnsi"/>
          <w:bCs/>
          <w:sz w:val="20"/>
          <w:szCs w:val="20"/>
        </w:rPr>
        <w:t xml:space="preserve">: </w:t>
      </w:r>
      <w:r w:rsidR="005A4E5B">
        <w:rPr>
          <w:rFonts w:cstheme="minorHAnsi"/>
          <w:bCs/>
          <w:sz w:val="20"/>
          <w:szCs w:val="20"/>
        </w:rPr>
        <w:t>Councillor Larkin</w:t>
      </w:r>
    </w:p>
    <w:p w14:paraId="0421AFA2" w14:textId="7141646A" w:rsidR="007072E7" w:rsidRDefault="004A4CD3">
      <w:pPr>
        <w:rPr>
          <w:rFonts w:cstheme="minorHAnsi"/>
          <w:bCs/>
          <w:sz w:val="20"/>
          <w:szCs w:val="20"/>
        </w:rPr>
      </w:pPr>
      <w:r>
        <w:rPr>
          <w:rFonts w:cstheme="minorHAnsi"/>
          <w:bCs/>
          <w:sz w:val="20"/>
          <w:szCs w:val="20"/>
        </w:rPr>
        <w:t>Minutes: Mr Greasley (clerk)</w:t>
      </w:r>
    </w:p>
    <w:p w14:paraId="7D8E2FDD" w14:textId="5CC0ECCB" w:rsidR="00023B6C" w:rsidRDefault="00035140">
      <w:pPr>
        <w:rPr>
          <w:rFonts w:cstheme="minorHAnsi"/>
          <w:bCs/>
          <w:sz w:val="20"/>
          <w:szCs w:val="20"/>
        </w:rPr>
      </w:pPr>
      <w:r>
        <w:rPr>
          <w:rFonts w:cstheme="minorHAnsi"/>
          <w:bCs/>
          <w:sz w:val="20"/>
          <w:szCs w:val="20"/>
        </w:rPr>
        <w:t>The following members of the public attended</w:t>
      </w:r>
      <w:r w:rsidR="005A4E5B">
        <w:rPr>
          <w:rFonts w:cstheme="minorHAnsi"/>
          <w:bCs/>
          <w:sz w:val="20"/>
          <w:szCs w:val="20"/>
        </w:rPr>
        <w:t xml:space="preserve">: Ms </w:t>
      </w:r>
      <w:proofErr w:type="spellStart"/>
      <w:r w:rsidR="005A4E5B">
        <w:rPr>
          <w:rFonts w:cstheme="minorHAnsi"/>
          <w:bCs/>
          <w:sz w:val="20"/>
          <w:szCs w:val="20"/>
        </w:rPr>
        <w:t>Keysen</w:t>
      </w:r>
      <w:proofErr w:type="spellEnd"/>
      <w:r w:rsidR="005A4E5B">
        <w:rPr>
          <w:rFonts w:cstheme="minorHAnsi"/>
          <w:bCs/>
          <w:sz w:val="20"/>
          <w:szCs w:val="20"/>
        </w:rPr>
        <w:t xml:space="preserve">, Mr Edwards, Mr </w:t>
      </w:r>
      <w:proofErr w:type="spellStart"/>
      <w:r w:rsidR="005A4E5B">
        <w:rPr>
          <w:rFonts w:cstheme="minorHAnsi"/>
          <w:bCs/>
          <w:sz w:val="20"/>
          <w:szCs w:val="20"/>
        </w:rPr>
        <w:t>Burvill</w:t>
      </w:r>
      <w:proofErr w:type="spellEnd"/>
      <w:r w:rsidR="005A4E5B">
        <w:rPr>
          <w:rFonts w:cstheme="minorHAnsi"/>
          <w:bCs/>
          <w:sz w:val="20"/>
          <w:szCs w:val="20"/>
        </w:rPr>
        <w:t xml:space="preserve">, </w:t>
      </w:r>
      <w:r w:rsidR="00660CCA">
        <w:rPr>
          <w:rFonts w:cstheme="minorHAnsi"/>
          <w:bCs/>
          <w:sz w:val="20"/>
          <w:szCs w:val="20"/>
        </w:rPr>
        <w:t>Mr Green, Ms Montgomery</w:t>
      </w:r>
    </w:p>
    <w:p w14:paraId="4DDB5841" w14:textId="77777777" w:rsidR="00035140" w:rsidRDefault="00035140">
      <w:pPr>
        <w:rPr>
          <w:rFonts w:cstheme="minorHAnsi"/>
          <w:bCs/>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76F27F2" w14:textId="4DEA7479" w:rsidR="00E77CF2" w:rsidRDefault="00702BDF">
      <w:pPr>
        <w:rPr>
          <w:rFonts w:cstheme="minorHAnsi"/>
          <w:bCs/>
          <w:sz w:val="20"/>
          <w:szCs w:val="20"/>
        </w:rPr>
      </w:pPr>
      <w:r>
        <w:rPr>
          <w:rFonts w:cstheme="minorHAnsi"/>
          <w:bCs/>
          <w:sz w:val="20"/>
          <w:szCs w:val="20"/>
        </w:rPr>
        <w:t>The Parish Council was asked for an update regarding traffic speed monitoring in Upper Basildon</w:t>
      </w:r>
      <w:r w:rsidR="00EC3718">
        <w:rPr>
          <w:rFonts w:cstheme="minorHAnsi"/>
          <w:bCs/>
          <w:sz w:val="20"/>
          <w:szCs w:val="20"/>
        </w:rPr>
        <w:t xml:space="preserve">. </w:t>
      </w:r>
      <w:r>
        <w:rPr>
          <w:rFonts w:cstheme="minorHAnsi"/>
          <w:bCs/>
          <w:sz w:val="20"/>
          <w:szCs w:val="20"/>
        </w:rPr>
        <w:t>Councillor Jones confirmed that West Berkshire Council had monitored speed for two weeks earlier in the year and have confirmed that the</w:t>
      </w:r>
      <w:r w:rsidR="00EC3718">
        <w:rPr>
          <w:rFonts w:cstheme="minorHAnsi"/>
          <w:bCs/>
          <w:sz w:val="20"/>
          <w:szCs w:val="20"/>
        </w:rPr>
        <w:t xml:space="preserve"> average was below 30mph meaning that no speed indicator signs can be erected in </w:t>
      </w:r>
      <w:r w:rsidR="005809A7">
        <w:rPr>
          <w:rFonts w:cstheme="minorHAnsi"/>
          <w:bCs/>
          <w:sz w:val="20"/>
          <w:szCs w:val="20"/>
        </w:rPr>
        <w:t>Upper Basildon</w:t>
      </w:r>
      <w:r w:rsidR="00EC3718">
        <w:rPr>
          <w:rFonts w:cstheme="minorHAnsi"/>
          <w:bCs/>
          <w:sz w:val="20"/>
          <w:szCs w:val="20"/>
        </w:rPr>
        <w:t xml:space="preserve">. However, West Berkshire Council confirmed that further village gates are planned, complete with 30mph signage and speed gun training for </w:t>
      </w:r>
      <w:proofErr w:type="gramStart"/>
      <w:r w:rsidR="00EC3718">
        <w:rPr>
          <w:rFonts w:cstheme="minorHAnsi"/>
          <w:bCs/>
          <w:sz w:val="20"/>
          <w:szCs w:val="20"/>
        </w:rPr>
        <w:t>local residents</w:t>
      </w:r>
      <w:proofErr w:type="gramEnd"/>
      <w:r w:rsidR="00EC3718">
        <w:rPr>
          <w:rFonts w:cstheme="minorHAnsi"/>
          <w:bCs/>
          <w:sz w:val="20"/>
          <w:szCs w:val="20"/>
        </w:rPr>
        <w:t xml:space="preserve"> will be made available.</w:t>
      </w:r>
      <w:r>
        <w:rPr>
          <w:rFonts w:cstheme="minorHAnsi"/>
          <w:bCs/>
          <w:sz w:val="20"/>
          <w:szCs w:val="20"/>
        </w:rPr>
        <w:t xml:space="preserve"> Additionally, </w:t>
      </w:r>
      <w:r w:rsidR="005809A7">
        <w:rPr>
          <w:rFonts w:cstheme="minorHAnsi"/>
          <w:bCs/>
          <w:sz w:val="20"/>
          <w:szCs w:val="20"/>
        </w:rPr>
        <w:t>i</w:t>
      </w:r>
      <w:r>
        <w:rPr>
          <w:rFonts w:cstheme="minorHAnsi"/>
          <w:bCs/>
          <w:sz w:val="20"/>
          <w:szCs w:val="20"/>
        </w:rPr>
        <w:t xml:space="preserve">t was </w:t>
      </w:r>
      <w:r w:rsidR="005809A7">
        <w:rPr>
          <w:rFonts w:cstheme="minorHAnsi"/>
          <w:bCs/>
          <w:sz w:val="20"/>
          <w:szCs w:val="20"/>
        </w:rPr>
        <w:t xml:space="preserve">noted </w:t>
      </w:r>
      <w:r>
        <w:rPr>
          <w:rFonts w:cstheme="minorHAnsi"/>
          <w:bCs/>
          <w:sz w:val="20"/>
          <w:szCs w:val="20"/>
        </w:rPr>
        <w:t xml:space="preserve">that at the end of February local police monitored speed on the </w:t>
      </w:r>
      <w:proofErr w:type="spellStart"/>
      <w:r>
        <w:rPr>
          <w:rFonts w:cstheme="minorHAnsi"/>
          <w:bCs/>
          <w:sz w:val="20"/>
          <w:szCs w:val="20"/>
        </w:rPr>
        <w:t>Aldworth</w:t>
      </w:r>
      <w:proofErr w:type="spellEnd"/>
      <w:r>
        <w:rPr>
          <w:rFonts w:cstheme="minorHAnsi"/>
          <w:bCs/>
          <w:sz w:val="20"/>
          <w:szCs w:val="20"/>
        </w:rPr>
        <w:t xml:space="preserve"> Road to ensure limits were being obeyed.</w:t>
      </w:r>
    </w:p>
    <w:p w14:paraId="25977539" w14:textId="77777777" w:rsidR="00320450" w:rsidRPr="002E79EA" w:rsidRDefault="00320450">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9E7FB59" w:rsidR="00B93B01" w:rsidRDefault="00361F83">
      <w:pPr>
        <w:rPr>
          <w:rFonts w:cstheme="minorHAnsi"/>
          <w:bCs/>
          <w:sz w:val="20"/>
          <w:szCs w:val="20"/>
        </w:rPr>
      </w:pPr>
      <w:r>
        <w:rPr>
          <w:rFonts w:cstheme="minorHAnsi"/>
          <w:bCs/>
          <w:sz w:val="20"/>
          <w:szCs w:val="20"/>
        </w:rPr>
        <w:t>None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5E67E2B0"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proofErr w:type="gramStart"/>
      <w:r w:rsidR="00361F83">
        <w:rPr>
          <w:rFonts w:cstheme="minorHAnsi"/>
          <w:bCs/>
          <w:sz w:val="20"/>
          <w:szCs w:val="20"/>
        </w:rPr>
        <w:t>9</w:t>
      </w:r>
      <w:r w:rsidR="00361F83" w:rsidRPr="00361F83">
        <w:rPr>
          <w:rFonts w:cstheme="minorHAnsi"/>
          <w:bCs/>
          <w:sz w:val="20"/>
          <w:szCs w:val="20"/>
          <w:vertAlign w:val="superscript"/>
        </w:rPr>
        <w:t>th</w:t>
      </w:r>
      <w:proofErr w:type="gramEnd"/>
      <w:r w:rsidR="00361F83">
        <w:rPr>
          <w:rFonts w:cstheme="minorHAnsi"/>
          <w:bCs/>
          <w:sz w:val="20"/>
          <w:szCs w:val="20"/>
        </w:rPr>
        <w:t xml:space="preserve"> February</w:t>
      </w:r>
      <w:r w:rsidR="00C75839">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1158AE35"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70AE997E" w14:textId="6F9B14FB" w:rsidR="00F15BB0" w:rsidRDefault="00F15BB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2B80E6B5" w14:textId="3B3E6269" w:rsidR="00EB3DD9" w:rsidRDefault="00EB3DD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22/00235 Pippins Orchard, Park Wall Lane – twin unit mobile home in garden</w:t>
      </w:r>
    </w:p>
    <w:p w14:paraId="63523B85" w14:textId="65B096F9" w:rsidR="00EB3DD9" w:rsidRDefault="007044D6"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The Parish Council reviewed the application and objected on the grounds of unnecessary size given its intended use (one person), precedent for the local area and its general appearance which is out of keeping with its surroundings. </w:t>
      </w:r>
    </w:p>
    <w:p w14:paraId="17290182" w14:textId="77777777" w:rsidR="007044D6" w:rsidRDefault="007044D6"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0E28F8E6" w14:textId="2D88EE2D" w:rsidR="00EB3DD9" w:rsidRDefault="00EB3DD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22/00264 </w:t>
      </w:r>
      <w:proofErr w:type="spellStart"/>
      <w:r>
        <w:rPr>
          <w:rFonts w:asciiTheme="minorHAnsi" w:hAnsiTheme="minorHAnsi" w:cstheme="minorHAnsi"/>
          <w:color w:val="000000"/>
          <w:sz w:val="20"/>
          <w:szCs w:val="20"/>
          <w:bdr w:val="none" w:sz="0" w:space="0" w:color="auto" w:frame="1"/>
        </w:rPr>
        <w:t>Redmoor</w:t>
      </w:r>
      <w:proofErr w:type="spellEnd"/>
      <w:r>
        <w:rPr>
          <w:rFonts w:asciiTheme="minorHAnsi" w:hAnsiTheme="minorHAnsi" w:cstheme="minorHAnsi"/>
          <w:color w:val="000000"/>
          <w:sz w:val="20"/>
          <w:szCs w:val="20"/>
          <w:bdr w:val="none" w:sz="0" w:space="0" w:color="auto" w:frame="1"/>
        </w:rPr>
        <w:t xml:space="preserve"> </w:t>
      </w:r>
      <w:proofErr w:type="spellStart"/>
      <w:r>
        <w:rPr>
          <w:rFonts w:asciiTheme="minorHAnsi" w:hAnsiTheme="minorHAnsi" w:cstheme="minorHAnsi"/>
          <w:color w:val="000000"/>
          <w:sz w:val="20"/>
          <w:szCs w:val="20"/>
          <w:bdr w:val="none" w:sz="0" w:space="0" w:color="auto" w:frame="1"/>
        </w:rPr>
        <w:t>Cootage</w:t>
      </w:r>
      <w:proofErr w:type="spellEnd"/>
      <w:r>
        <w:rPr>
          <w:rFonts w:asciiTheme="minorHAnsi" w:hAnsiTheme="minorHAnsi" w:cstheme="minorHAnsi"/>
          <w:color w:val="000000"/>
          <w:sz w:val="20"/>
          <w:szCs w:val="20"/>
          <w:bdr w:val="none" w:sz="0" w:space="0" w:color="auto" w:frame="1"/>
        </w:rPr>
        <w:t xml:space="preserve"> (off Park Wall Lane) – Shepherds Hut in garden</w:t>
      </w:r>
    </w:p>
    <w:p w14:paraId="7A8F93F0" w14:textId="723DF1FF" w:rsidR="00EB3DD9" w:rsidRDefault="007044D6"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reviewed the application. Whilst not having an objection</w:t>
      </w:r>
      <w:r w:rsidR="00405CC8">
        <w:rPr>
          <w:rFonts w:asciiTheme="minorHAnsi" w:hAnsiTheme="minorHAnsi" w:cstheme="minorHAnsi"/>
          <w:color w:val="000000"/>
          <w:sz w:val="20"/>
          <w:szCs w:val="20"/>
          <w:bdr w:val="none" w:sz="0" w:space="0" w:color="auto" w:frame="1"/>
        </w:rPr>
        <w:t xml:space="preserve"> to</w:t>
      </w:r>
      <w:r>
        <w:rPr>
          <w:rFonts w:asciiTheme="minorHAnsi" w:hAnsiTheme="minorHAnsi" w:cstheme="minorHAnsi"/>
          <w:color w:val="000000"/>
          <w:sz w:val="20"/>
          <w:szCs w:val="20"/>
          <w:bdr w:val="none" w:sz="0" w:space="0" w:color="auto" w:frame="1"/>
        </w:rPr>
        <w:t xml:space="preserve"> the </w:t>
      </w:r>
      <w:r w:rsidR="00702BDF">
        <w:rPr>
          <w:rFonts w:asciiTheme="minorHAnsi" w:hAnsiTheme="minorHAnsi" w:cstheme="minorHAnsi"/>
          <w:color w:val="000000"/>
          <w:sz w:val="20"/>
          <w:szCs w:val="20"/>
          <w:bdr w:val="none" w:sz="0" w:space="0" w:color="auto" w:frame="1"/>
        </w:rPr>
        <w:t>shepherd’s</w:t>
      </w:r>
      <w:r>
        <w:rPr>
          <w:rFonts w:asciiTheme="minorHAnsi" w:hAnsiTheme="minorHAnsi" w:cstheme="minorHAnsi"/>
          <w:color w:val="000000"/>
          <w:sz w:val="20"/>
          <w:szCs w:val="20"/>
          <w:bdr w:val="none" w:sz="0" w:space="0" w:color="auto" w:frame="1"/>
        </w:rPr>
        <w:t xml:space="preserve"> hut</w:t>
      </w:r>
      <w:r w:rsidR="00405CC8">
        <w:rPr>
          <w:rFonts w:asciiTheme="minorHAnsi" w:hAnsiTheme="minorHAnsi" w:cstheme="minorHAnsi"/>
          <w:color w:val="000000"/>
          <w:sz w:val="20"/>
          <w:szCs w:val="20"/>
          <w:bdr w:val="none" w:sz="0" w:space="0" w:color="auto" w:frame="1"/>
        </w:rPr>
        <w:t>, the Parish Council objects to the commercial aspect of the application.</w:t>
      </w:r>
    </w:p>
    <w:p w14:paraId="499AD196" w14:textId="77777777" w:rsidR="007044D6" w:rsidRDefault="007044D6"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241F3EB3" w14:textId="41328165" w:rsidR="00EB3DD9" w:rsidRDefault="00EB3DD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22/00424 Tanglewood,</w:t>
      </w:r>
      <w:r w:rsidR="009B641D">
        <w:rPr>
          <w:rFonts w:asciiTheme="minorHAnsi" w:hAnsiTheme="minorHAnsi" w:cstheme="minorHAnsi"/>
          <w:color w:val="000000"/>
          <w:sz w:val="20"/>
          <w:szCs w:val="20"/>
          <w:bdr w:val="none" w:sz="0" w:space="0" w:color="auto" w:frame="1"/>
        </w:rPr>
        <w:t xml:space="preserve"> Pangbourne Road </w:t>
      </w:r>
      <w:proofErr w:type="gramStart"/>
      <w:r w:rsidR="009B641D">
        <w:rPr>
          <w:rFonts w:asciiTheme="minorHAnsi" w:hAnsiTheme="minorHAnsi" w:cstheme="minorHAnsi"/>
          <w:color w:val="000000"/>
          <w:sz w:val="20"/>
          <w:szCs w:val="20"/>
          <w:bdr w:val="none" w:sz="0" w:space="0" w:color="auto" w:frame="1"/>
        </w:rPr>
        <w:t xml:space="preserve">- </w:t>
      </w:r>
      <w:r>
        <w:rPr>
          <w:rFonts w:asciiTheme="minorHAnsi" w:hAnsiTheme="minorHAnsi" w:cstheme="minorHAnsi"/>
          <w:color w:val="000000"/>
          <w:sz w:val="20"/>
          <w:szCs w:val="20"/>
          <w:bdr w:val="none" w:sz="0" w:space="0" w:color="auto" w:frame="1"/>
        </w:rPr>
        <w:t xml:space="preserve"> Extension</w:t>
      </w:r>
      <w:proofErr w:type="gramEnd"/>
    </w:p>
    <w:p w14:paraId="0518B3CB" w14:textId="77777777" w:rsidR="00405CC8" w:rsidRDefault="00405CC8" w:rsidP="00405CC8">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had no objections subject to the views of neighbours.</w:t>
      </w:r>
    </w:p>
    <w:p w14:paraId="7BD524DF" w14:textId="3AF47579" w:rsidR="00EB3DD9" w:rsidRDefault="00EB3DD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F4B838A" w14:textId="78D118A0" w:rsidR="00EB3DD9" w:rsidRDefault="00EB3DD9"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22/00399 1 Kiln Ride</w:t>
      </w:r>
      <w:r w:rsidR="009B641D">
        <w:rPr>
          <w:rFonts w:asciiTheme="minorHAnsi" w:hAnsiTheme="minorHAnsi" w:cstheme="minorHAnsi"/>
          <w:color w:val="000000"/>
          <w:sz w:val="20"/>
          <w:szCs w:val="20"/>
          <w:bdr w:val="none" w:sz="0" w:space="0" w:color="auto" w:frame="1"/>
        </w:rPr>
        <w:t xml:space="preserve"> – Conservatory extension</w:t>
      </w:r>
    </w:p>
    <w:p w14:paraId="0B7BF7CF" w14:textId="507544AF" w:rsidR="009C79E5" w:rsidRDefault="009C79E5" w:rsidP="009C79E5">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had no objections subject to the views of neighbours.</w:t>
      </w:r>
    </w:p>
    <w:p w14:paraId="08AA9D80" w14:textId="1468F638" w:rsidR="009B641D" w:rsidRDefault="009B641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9BA7719" w14:textId="5383862B" w:rsidR="009B641D" w:rsidRDefault="009B641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lastRenderedPageBreak/>
        <w:t>22/00443 Basildon Park – Replacement skylights</w:t>
      </w:r>
    </w:p>
    <w:p w14:paraId="77BEFFD3" w14:textId="061D599B" w:rsidR="009B641D" w:rsidRDefault="009B641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had no objections subject to the views of neighbours.</w:t>
      </w:r>
    </w:p>
    <w:p w14:paraId="64B4194A" w14:textId="6C3B24E4" w:rsidR="009B641D" w:rsidRDefault="009B641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4032615" w14:textId="48A1E4CE" w:rsidR="009B641D" w:rsidRDefault="009B641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22/00430 </w:t>
      </w:r>
      <w:proofErr w:type="spellStart"/>
      <w:r>
        <w:rPr>
          <w:rFonts w:asciiTheme="minorHAnsi" w:hAnsiTheme="minorHAnsi" w:cstheme="minorHAnsi"/>
          <w:color w:val="000000"/>
          <w:sz w:val="20"/>
          <w:szCs w:val="20"/>
          <w:bdr w:val="none" w:sz="0" w:space="0" w:color="auto" w:frame="1"/>
        </w:rPr>
        <w:t>Timberley</w:t>
      </w:r>
      <w:proofErr w:type="spellEnd"/>
      <w:r>
        <w:rPr>
          <w:rFonts w:asciiTheme="minorHAnsi" w:hAnsiTheme="minorHAnsi" w:cstheme="minorHAnsi"/>
          <w:color w:val="000000"/>
          <w:sz w:val="20"/>
          <w:szCs w:val="20"/>
          <w:bdr w:val="none" w:sz="0" w:space="0" w:color="auto" w:frame="1"/>
        </w:rPr>
        <w:t>, Pangbourne Road – Certificate of Lawfulness</w:t>
      </w:r>
    </w:p>
    <w:p w14:paraId="05D384A9" w14:textId="5A898517" w:rsidR="009B641D" w:rsidRDefault="00405CC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is aware that it can only offer facts for this application, however, it wishes to object on the following grounds:</w:t>
      </w:r>
    </w:p>
    <w:p w14:paraId="68C3B086" w14:textId="19BD043B" w:rsidR="00405CC8" w:rsidRDefault="00405CC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According to both aerial photographs and those offered by </w:t>
      </w:r>
      <w:proofErr w:type="gramStart"/>
      <w:r>
        <w:rPr>
          <w:rFonts w:asciiTheme="minorHAnsi" w:hAnsiTheme="minorHAnsi" w:cstheme="minorHAnsi"/>
          <w:color w:val="000000"/>
          <w:sz w:val="20"/>
          <w:szCs w:val="20"/>
          <w:bdr w:val="none" w:sz="0" w:space="0" w:color="auto" w:frame="1"/>
        </w:rPr>
        <w:t xml:space="preserve">local </w:t>
      </w:r>
      <w:r w:rsidR="00702BDF">
        <w:rPr>
          <w:rFonts w:asciiTheme="minorHAnsi" w:hAnsiTheme="minorHAnsi" w:cstheme="minorHAnsi"/>
          <w:color w:val="000000"/>
          <w:sz w:val="20"/>
          <w:szCs w:val="20"/>
          <w:bdr w:val="none" w:sz="0" w:space="0" w:color="auto" w:frame="1"/>
        </w:rPr>
        <w:t>residents</w:t>
      </w:r>
      <w:proofErr w:type="gramEnd"/>
      <w:r>
        <w:rPr>
          <w:rFonts w:asciiTheme="minorHAnsi" w:hAnsiTheme="minorHAnsi" w:cstheme="minorHAnsi"/>
          <w:color w:val="000000"/>
          <w:sz w:val="20"/>
          <w:szCs w:val="20"/>
          <w:bdr w:val="none" w:sz="0" w:space="0" w:color="auto" w:frame="1"/>
        </w:rPr>
        <w:t xml:space="preserve"> the land is shown recently as paddock land. Additionally, </w:t>
      </w:r>
      <w:r w:rsidR="00CF0B33">
        <w:rPr>
          <w:rFonts w:asciiTheme="minorHAnsi" w:hAnsiTheme="minorHAnsi" w:cstheme="minorHAnsi"/>
          <w:color w:val="000000"/>
          <w:sz w:val="20"/>
          <w:szCs w:val="20"/>
          <w:bdr w:val="none" w:sz="0" w:space="0" w:color="auto" w:frame="1"/>
        </w:rPr>
        <w:t xml:space="preserve">it was noted that on previous applications (from 2020) the applicant </w:t>
      </w:r>
      <w:r w:rsidR="00702BDF">
        <w:rPr>
          <w:rFonts w:asciiTheme="minorHAnsi" w:hAnsiTheme="minorHAnsi" w:cstheme="minorHAnsi"/>
          <w:color w:val="000000"/>
          <w:sz w:val="20"/>
          <w:szCs w:val="20"/>
          <w:bdr w:val="none" w:sz="0" w:space="0" w:color="auto" w:frame="1"/>
        </w:rPr>
        <w:t xml:space="preserve">had </w:t>
      </w:r>
      <w:r w:rsidR="00CF0B33">
        <w:rPr>
          <w:rFonts w:asciiTheme="minorHAnsi" w:hAnsiTheme="minorHAnsi" w:cstheme="minorHAnsi"/>
          <w:color w:val="000000"/>
          <w:sz w:val="20"/>
          <w:szCs w:val="20"/>
          <w:bdr w:val="none" w:sz="0" w:space="0" w:color="auto" w:frame="1"/>
        </w:rPr>
        <w:t>classed the land as ‘paddock’ and this should be considered by West Berkshire Council when reviewing th</w:t>
      </w:r>
      <w:r w:rsidR="00702BDF">
        <w:rPr>
          <w:rFonts w:asciiTheme="minorHAnsi" w:hAnsiTheme="minorHAnsi" w:cstheme="minorHAnsi"/>
          <w:color w:val="000000"/>
          <w:sz w:val="20"/>
          <w:szCs w:val="20"/>
          <w:bdr w:val="none" w:sz="0" w:space="0" w:color="auto" w:frame="1"/>
        </w:rPr>
        <w:t xml:space="preserve">is </w:t>
      </w:r>
      <w:r w:rsidR="00CF0B33">
        <w:rPr>
          <w:rFonts w:asciiTheme="minorHAnsi" w:hAnsiTheme="minorHAnsi" w:cstheme="minorHAnsi"/>
          <w:color w:val="000000"/>
          <w:sz w:val="20"/>
          <w:szCs w:val="20"/>
          <w:bdr w:val="none" w:sz="0" w:space="0" w:color="auto" w:frame="1"/>
        </w:rPr>
        <w:t>application.</w:t>
      </w:r>
    </w:p>
    <w:p w14:paraId="14521F56" w14:textId="77777777" w:rsidR="007044D6" w:rsidRDefault="007044D6"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566E7767" w14:textId="429CCC30" w:rsidR="009B641D" w:rsidRDefault="009B641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22/00484 </w:t>
      </w:r>
      <w:proofErr w:type="spellStart"/>
      <w:r>
        <w:rPr>
          <w:rFonts w:asciiTheme="minorHAnsi" w:hAnsiTheme="minorHAnsi" w:cstheme="minorHAnsi"/>
          <w:color w:val="000000"/>
          <w:sz w:val="20"/>
          <w:szCs w:val="20"/>
          <w:bdr w:val="none" w:sz="0" w:space="0" w:color="auto" w:frame="1"/>
        </w:rPr>
        <w:t>Varchfold</w:t>
      </w:r>
      <w:proofErr w:type="spellEnd"/>
      <w:r>
        <w:rPr>
          <w:rFonts w:asciiTheme="minorHAnsi" w:hAnsiTheme="minorHAnsi" w:cstheme="minorHAnsi"/>
          <w:color w:val="000000"/>
          <w:sz w:val="20"/>
          <w:szCs w:val="20"/>
          <w:bdr w:val="none" w:sz="0" w:space="0" w:color="auto" w:frame="1"/>
        </w:rPr>
        <w:t>, Bethesda St – extension including new garage</w:t>
      </w:r>
    </w:p>
    <w:p w14:paraId="708870EC" w14:textId="1B48785E" w:rsidR="009B641D" w:rsidRDefault="00231D01"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had no objections subject to the views of neighbours</w:t>
      </w:r>
      <w:r w:rsidR="00A46B6B">
        <w:rPr>
          <w:rFonts w:asciiTheme="minorHAnsi" w:hAnsiTheme="minorHAnsi" w:cstheme="minorHAnsi"/>
          <w:color w:val="000000"/>
          <w:sz w:val="20"/>
          <w:szCs w:val="20"/>
          <w:bdr w:val="none" w:sz="0" w:space="0" w:color="auto" w:frame="1"/>
        </w:rPr>
        <w:t xml:space="preserve"> but requested that the annex is ancillary to the main house and is for the use of residents of the main house only. </w:t>
      </w:r>
    </w:p>
    <w:p w14:paraId="1E1A1512" w14:textId="77777777" w:rsidR="00231D01" w:rsidRDefault="00231D01"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AAC180C" w14:textId="53F4057E" w:rsidR="009B641D" w:rsidRDefault="009B641D"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22/00420/21 Church Farm, Lower Basildon – extension.</w:t>
      </w:r>
    </w:p>
    <w:p w14:paraId="2BEB9CD3" w14:textId="40955207" w:rsidR="009B641D" w:rsidRDefault="009C79E5"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had no objections subject to the views of neighbours but requested that should the application be successful then West Berkshire Council should add as a condition that lighting be sympathetic to the local area and footpaths be kept clear by associated building traffic.</w:t>
      </w:r>
    </w:p>
    <w:p w14:paraId="6B2AC551" w14:textId="77777777" w:rsidR="00361F83" w:rsidRDefault="00361F83"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40CF2F5B" w14:textId="77777777" w:rsidR="00361F83" w:rsidRDefault="00361F83"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1AF8B61" w14:textId="7BE950D6" w:rsidR="00C459CB" w:rsidRP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rPr>
      </w:pPr>
      <w:r w:rsidRPr="00C459CB">
        <w:rPr>
          <w:rFonts w:asciiTheme="minorHAnsi" w:hAnsiTheme="minorHAnsi" w:cstheme="minorHAnsi"/>
          <w:color w:val="000000"/>
          <w:sz w:val="20"/>
          <w:szCs w:val="20"/>
          <w:bdr w:val="none" w:sz="0" w:space="0" w:color="auto" w:frame="1"/>
        </w:rPr>
        <w:t>Confirmed Decisions: </w:t>
      </w:r>
    </w:p>
    <w:p w14:paraId="0D245D18" w14:textId="47142860" w:rsidR="008D2F80" w:rsidRDefault="008D2F80" w:rsidP="007F12DB">
      <w:pPr>
        <w:spacing w:after="0" w:line="240" w:lineRule="auto"/>
        <w:rPr>
          <w:rFonts w:cstheme="minorHAnsi"/>
          <w:bCs/>
          <w:sz w:val="20"/>
          <w:szCs w:val="20"/>
        </w:rPr>
      </w:pPr>
    </w:p>
    <w:p w14:paraId="6B5DCFBA" w14:textId="692FF371" w:rsidR="008D2F80" w:rsidRDefault="008D2F80" w:rsidP="007F12DB">
      <w:pPr>
        <w:spacing w:after="0" w:line="240" w:lineRule="auto"/>
        <w:rPr>
          <w:rFonts w:cstheme="minorHAnsi"/>
          <w:bCs/>
          <w:sz w:val="20"/>
          <w:szCs w:val="20"/>
        </w:rPr>
      </w:pPr>
      <w:r>
        <w:rPr>
          <w:rFonts w:cstheme="minorHAnsi"/>
          <w:bCs/>
          <w:sz w:val="20"/>
          <w:szCs w:val="20"/>
        </w:rPr>
        <w:t>21/0</w:t>
      </w:r>
      <w:r w:rsidR="00EB3DD9">
        <w:rPr>
          <w:rFonts w:cstheme="minorHAnsi"/>
          <w:bCs/>
          <w:sz w:val="20"/>
          <w:szCs w:val="20"/>
        </w:rPr>
        <w:t>3025</w:t>
      </w:r>
      <w:r>
        <w:rPr>
          <w:rFonts w:cstheme="minorHAnsi"/>
          <w:bCs/>
          <w:sz w:val="20"/>
          <w:szCs w:val="20"/>
        </w:rPr>
        <w:t xml:space="preserve">, </w:t>
      </w:r>
      <w:r w:rsidR="00EB3DD9">
        <w:rPr>
          <w:rFonts w:cstheme="minorHAnsi"/>
          <w:bCs/>
          <w:sz w:val="20"/>
          <w:szCs w:val="20"/>
        </w:rPr>
        <w:t>Talbot Oaks, Bethesda St, WBC Approval, BPC No Objection</w:t>
      </w:r>
    </w:p>
    <w:p w14:paraId="59099E3B" w14:textId="610831DF" w:rsidR="008D2F80" w:rsidRDefault="008D2F80" w:rsidP="007F12DB">
      <w:pPr>
        <w:spacing w:after="0" w:line="240" w:lineRule="auto"/>
        <w:rPr>
          <w:rFonts w:cstheme="minorHAnsi"/>
          <w:bCs/>
          <w:sz w:val="20"/>
          <w:szCs w:val="20"/>
        </w:rPr>
      </w:pPr>
    </w:p>
    <w:p w14:paraId="126E1C32" w14:textId="77777777" w:rsidR="008D2F80" w:rsidRDefault="008D2F80" w:rsidP="007F12DB">
      <w:pPr>
        <w:spacing w:after="0" w:line="240" w:lineRule="auto"/>
        <w:rPr>
          <w:rFonts w:cstheme="minorHAnsi"/>
          <w:bCs/>
          <w:sz w:val="20"/>
          <w:szCs w:val="20"/>
        </w:rPr>
      </w:pPr>
    </w:p>
    <w:p w14:paraId="14AEA20A" w14:textId="77777777" w:rsidR="008D2F80" w:rsidRDefault="008D2F80" w:rsidP="007F12DB">
      <w:pPr>
        <w:spacing w:after="0" w:line="240" w:lineRule="auto"/>
        <w:rPr>
          <w:rFonts w:cstheme="minorHAnsi"/>
          <w:bCs/>
          <w:sz w:val="20"/>
          <w:szCs w:val="20"/>
        </w:rPr>
      </w:pPr>
    </w:p>
    <w:p w14:paraId="5D7EE96F" w14:textId="616256F3" w:rsidR="00E312AF" w:rsidRDefault="00862934" w:rsidP="007F12DB">
      <w:pPr>
        <w:spacing w:after="0" w:line="240" w:lineRule="auto"/>
        <w:rPr>
          <w:rFonts w:eastAsia="Times New Roman" w:cstheme="minorHAnsi"/>
          <w:color w:val="000000"/>
          <w:sz w:val="20"/>
          <w:szCs w:val="20"/>
          <w:lang w:eastAsia="en-GB"/>
        </w:rPr>
      </w:pPr>
      <w:r w:rsidRPr="00315D63">
        <w:rPr>
          <w:rFonts w:cstheme="minorHAnsi"/>
          <w:bCs/>
          <w:sz w:val="20"/>
          <w:szCs w:val="20"/>
        </w:rPr>
        <w:t xml:space="preserve">5 </w:t>
      </w:r>
      <w:proofErr w:type="gramStart"/>
      <w:r w:rsidR="001F0A1D" w:rsidRPr="00315D63">
        <w:rPr>
          <w:rFonts w:cstheme="minorHAnsi"/>
          <w:bCs/>
          <w:sz w:val="20"/>
          <w:szCs w:val="20"/>
        </w:rPr>
        <w:t>REVIEW</w:t>
      </w:r>
      <w:proofErr w:type="gramEnd"/>
      <w:r w:rsidR="001F0A1D" w:rsidRPr="00315D63">
        <w:rPr>
          <w:rFonts w:cstheme="minorHAnsi"/>
          <w:bCs/>
          <w:sz w:val="20"/>
          <w:szCs w:val="20"/>
        </w:rPr>
        <w:t xml:space="preserve"> OF OPEN ACTIONS</w:t>
      </w:r>
    </w:p>
    <w:p w14:paraId="71A43C4A" w14:textId="661FE60D" w:rsidR="00E32FE5" w:rsidRDefault="00E32FE5" w:rsidP="007F12DB">
      <w:pPr>
        <w:spacing w:after="0" w:line="240" w:lineRule="auto"/>
        <w:rPr>
          <w:rFonts w:eastAsia="Times New Roman" w:cstheme="minorHAnsi"/>
          <w:color w:val="000000"/>
          <w:sz w:val="20"/>
          <w:szCs w:val="20"/>
          <w:lang w:eastAsia="en-GB"/>
        </w:rPr>
      </w:pPr>
    </w:p>
    <w:p w14:paraId="79288DB0" w14:textId="0876334A" w:rsidR="00AA29F2" w:rsidRDefault="00E517B9">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Grass cutting and the three received quotes were </w:t>
      </w:r>
      <w:r w:rsidR="005809A7">
        <w:rPr>
          <w:rFonts w:eastAsia="Times New Roman" w:cstheme="minorHAnsi"/>
          <w:color w:val="000000"/>
          <w:sz w:val="20"/>
          <w:szCs w:val="20"/>
          <w:lang w:eastAsia="en-GB"/>
        </w:rPr>
        <w:t xml:space="preserve">reviewed following </w:t>
      </w:r>
      <w:r>
        <w:rPr>
          <w:rFonts w:eastAsia="Times New Roman" w:cstheme="minorHAnsi"/>
          <w:color w:val="000000"/>
          <w:sz w:val="20"/>
          <w:szCs w:val="20"/>
          <w:lang w:eastAsia="en-GB"/>
        </w:rPr>
        <w:t xml:space="preserve">an email circulated to Councillors in advance of the meeting. It was noted that </w:t>
      </w:r>
      <w:proofErr w:type="spellStart"/>
      <w:r>
        <w:rPr>
          <w:rFonts w:eastAsia="Times New Roman" w:cstheme="minorHAnsi"/>
          <w:color w:val="000000"/>
          <w:sz w:val="20"/>
          <w:szCs w:val="20"/>
          <w:lang w:eastAsia="en-GB"/>
        </w:rPr>
        <w:t>Scofell</w:t>
      </w:r>
      <w:proofErr w:type="spellEnd"/>
      <w:r>
        <w:rPr>
          <w:rFonts w:eastAsia="Times New Roman" w:cstheme="minorHAnsi"/>
          <w:color w:val="000000"/>
          <w:sz w:val="20"/>
          <w:szCs w:val="20"/>
          <w:lang w:eastAsia="en-GB"/>
        </w:rPr>
        <w:t xml:space="preserve">, the existing contractor, had provided both good service and been available for various extra </w:t>
      </w:r>
      <w:r w:rsidR="005809A7">
        <w:rPr>
          <w:rFonts w:eastAsia="Times New Roman" w:cstheme="minorHAnsi"/>
          <w:color w:val="000000"/>
          <w:sz w:val="20"/>
          <w:szCs w:val="20"/>
          <w:lang w:eastAsia="en-GB"/>
        </w:rPr>
        <w:t xml:space="preserve">tasks </w:t>
      </w:r>
      <w:r>
        <w:rPr>
          <w:rFonts w:eastAsia="Times New Roman" w:cstheme="minorHAnsi"/>
          <w:color w:val="000000"/>
          <w:sz w:val="20"/>
          <w:szCs w:val="20"/>
          <w:lang w:eastAsia="en-GB"/>
        </w:rPr>
        <w:t>across a variety of areas</w:t>
      </w:r>
      <w:r w:rsidR="00D76EE5">
        <w:rPr>
          <w:rFonts w:eastAsia="Times New Roman" w:cstheme="minorHAnsi"/>
          <w:color w:val="000000"/>
          <w:sz w:val="20"/>
          <w:szCs w:val="20"/>
          <w:lang w:eastAsia="en-GB"/>
        </w:rPr>
        <w:t xml:space="preserve"> when required</w:t>
      </w:r>
      <w:r>
        <w:rPr>
          <w:rFonts w:eastAsia="Times New Roman" w:cstheme="minorHAnsi"/>
          <w:color w:val="000000"/>
          <w:sz w:val="20"/>
          <w:szCs w:val="20"/>
          <w:lang w:eastAsia="en-GB"/>
        </w:rPr>
        <w:t xml:space="preserve"> and that an increase in price was the result of the use of greener fuels. When compared with two other quotes, it was noted that </w:t>
      </w:r>
      <w:proofErr w:type="spellStart"/>
      <w:r>
        <w:rPr>
          <w:rFonts w:eastAsia="Times New Roman" w:cstheme="minorHAnsi"/>
          <w:color w:val="000000"/>
          <w:sz w:val="20"/>
          <w:szCs w:val="20"/>
          <w:lang w:eastAsia="en-GB"/>
        </w:rPr>
        <w:t>Scofell’s</w:t>
      </w:r>
      <w:proofErr w:type="spellEnd"/>
      <w:r>
        <w:rPr>
          <w:rFonts w:eastAsia="Times New Roman" w:cstheme="minorHAnsi"/>
          <w:color w:val="000000"/>
          <w:sz w:val="20"/>
          <w:szCs w:val="20"/>
          <w:lang w:eastAsia="en-GB"/>
        </w:rPr>
        <w:t xml:space="preserve"> was the middle price and given its proximity to the cheapest (within £500) it was agreed to sign with </w:t>
      </w:r>
      <w:proofErr w:type="spellStart"/>
      <w:r>
        <w:rPr>
          <w:rFonts w:eastAsia="Times New Roman" w:cstheme="minorHAnsi"/>
          <w:color w:val="000000"/>
          <w:sz w:val="20"/>
          <w:szCs w:val="20"/>
          <w:lang w:eastAsia="en-GB"/>
        </w:rPr>
        <w:t>Scofell</w:t>
      </w:r>
      <w:proofErr w:type="spellEnd"/>
      <w:r>
        <w:rPr>
          <w:rFonts w:eastAsia="Times New Roman" w:cstheme="minorHAnsi"/>
          <w:color w:val="000000"/>
          <w:sz w:val="20"/>
          <w:szCs w:val="20"/>
          <w:lang w:eastAsia="en-GB"/>
        </w:rPr>
        <w:t xml:space="preserve"> for </w:t>
      </w:r>
      <w:r w:rsidR="00D76EE5">
        <w:rPr>
          <w:rFonts w:eastAsia="Times New Roman" w:cstheme="minorHAnsi"/>
          <w:color w:val="000000"/>
          <w:sz w:val="20"/>
          <w:szCs w:val="20"/>
          <w:lang w:eastAsia="en-GB"/>
        </w:rPr>
        <w:t>2022</w:t>
      </w:r>
      <w:r>
        <w:rPr>
          <w:rFonts w:eastAsia="Times New Roman" w:cstheme="minorHAnsi"/>
          <w:color w:val="000000"/>
          <w:sz w:val="20"/>
          <w:szCs w:val="20"/>
          <w:lang w:eastAsia="en-GB"/>
        </w:rPr>
        <w:t>. The Clerk will make the necessary arrangements.</w:t>
      </w:r>
    </w:p>
    <w:p w14:paraId="2A170C98" w14:textId="5F31980E" w:rsidR="00361F83" w:rsidRDefault="00CF0B33">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Chairman </w:t>
      </w:r>
      <w:r w:rsidR="005809A7">
        <w:rPr>
          <w:rFonts w:eastAsia="Times New Roman" w:cstheme="minorHAnsi"/>
          <w:color w:val="000000"/>
          <w:sz w:val="20"/>
          <w:szCs w:val="20"/>
          <w:lang w:eastAsia="en-GB"/>
        </w:rPr>
        <w:t xml:space="preserve">updated the meeting on the Parish Council </w:t>
      </w:r>
      <w:r w:rsidR="00D76EE5">
        <w:rPr>
          <w:rFonts w:eastAsia="Times New Roman" w:cstheme="minorHAnsi"/>
          <w:color w:val="000000"/>
          <w:sz w:val="20"/>
          <w:szCs w:val="20"/>
          <w:lang w:eastAsia="en-GB"/>
        </w:rPr>
        <w:t>website.</w:t>
      </w:r>
      <w:r w:rsidR="005809A7">
        <w:rPr>
          <w:rFonts w:eastAsia="Times New Roman" w:cstheme="minorHAnsi"/>
          <w:color w:val="000000"/>
          <w:sz w:val="20"/>
          <w:szCs w:val="20"/>
          <w:lang w:eastAsia="en-GB"/>
        </w:rPr>
        <w:t xml:space="preserve"> He confirmed that he’d </w:t>
      </w:r>
      <w:r>
        <w:rPr>
          <w:rFonts w:eastAsia="Times New Roman" w:cstheme="minorHAnsi"/>
          <w:color w:val="000000"/>
          <w:sz w:val="20"/>
          <w:szCs w:val="20"/>
          <w:lang w:eastAsia="en-GB"/>
        </w:rPr>
        <w:t>asked Mrs Jones (</w:t>
      </w:r>
      <w:r w:rsidR="005809A7">
        <w:rPr>
          <w:rFonts w:eastAsia="Times New Roman" w:cstheme="minorHAnsi"/>
          <w:color w:val="000000"/>
          <w:sz w:val="20"/>
          <w:szCs w:val="20"/>
          <w:lang w:eastAsia="en-GB"/>
        </w:rPr>
        <w:t xml:space="preserve">the </w:t>
      </w:r>
      <w:r>
        <w:rPr>
          <w:rFonts w:eastAsia="Times New Roman" w:cstheme="minorHAnsi"/>
          <w:color w:val="000000"/>
          <w:sz w:val="20"/>
          <w:szCs w:val="20"/>
          <w:lang w:eastAsia="en-GB"/>
        </w:rPr>
        <w:t>web administrator) to investigate the current website support contract</w:t>
      </w:r>
      <w:r w:rsidR="005809A7">
        <w:rPr>
          <w:rFonts w:eastAsia="Times New Roman" w:cstheme="minorHAnsi"/>
          <w:color w:val="000000"/>
          <w:sz w:val="20"/>
          <w:szCs w:val="20"/>
          <w:lang w:eastAsia="en-GB"/>
        </w:rPr>
        <w:t xml:space="preserve"> an</w:t>
      </w:r>
      <w:r w:rsidR="00D76EE5">
        <w:rPr>
          <w:rFonts w:eastAsia="Times New Roman" w:cstheme="minorHAnsi"/>
          <w:color w:val="000000"/>
          <w:sz w:val="20"/>
          <w:szCs w:val="20"/>
          <w:lang w:eastAsia="en-GB"/>
        </w:rPr>
        <w:t>d provide feedback on both value for money and service. Mrs Jones reported back that both costs and service were satisfactory and that it was worth continuing the relationship with Vision ICT; t</w:t>
      </w:r>
      <w:r>
        <w:rPr>
          <w:rFonts w:eastAsia="Times New Roman" w:cstheme="minorHAnsi"/>
          <w:color w:val="000000"/>
          <w:sz w:val="20"/>
          <w:szCs w:val="20"/>
          <w:lang w:eastAsia="en-GB"/>
        </w:rPr>
        <w:t xml:space="preserve">he Parish Council supported this. Additionally, Mrs Jones has approached </w:t>
      </w:r>
      <w:proofErr w:type="gramStart"/>
      <w:r>
        <w:rPr>
          <w:rFonts w:eastAsia="Times New Roman" w:cstheme="minorHAnsi"/>
          <w:color w:val="000000"/>
          <w:sz w:val="20"/>
          <w:szCs w:val="20"/>
          <w:lang w:eastAsia="en-GB"/>
        </w:rPr>
        <w:t>a number of</w:t>
      </w:r>
      <w:proofErr w:type="gramEnd"/>
      <w:r>
        <w:rPr>
          <w:rFonts w:eastAsia="Times New Roman" w:cstheme="minorHAnsi"/>
          <w:color w:val="000000"/>
          <w:sz w:val="20"/>
          <w:szCs w:val="20"/>
          <w:lang w:eastAsia="en-GB"/>
        </w:rPr>
        <w:t xml:space="preserve"> other local groups and offered use of the web site in order to publicise local activities and make it more of a village resource. The Chairman </w:t>
      </w:r>
      <w:r w:rsidR="00D76EE5">
        <w:rPr>
          <w:rFonts w:eastAsia="Times New Roman" w:cstheme="minorHAnsi"/>
          <w:color w:val="000000"/>
          <w:sz w:val="20"/>
          <w:szCs w:val="20"/>
          <w:lang w:eastAsia="en-GB"/>
        </w:rPr>
        <w:t>concluded by offering his thanks for the work done in this area by Mrs Jones.</w:t>
      </w:r>
    </w:p>
    <w:p w14:paraId="400CE303" w14:textId="2464787A" w:rsidR="00E517B9" w:rsidRDefault="00E517B9">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Councillor Couchman </w:t>
      </w:r>
      <w:r w:rsidR="00D76EE5">
        <w:rPr>
          <w:rFonts w:eastAsia="Times New Roman" w:cstheme="minorHAnsi"/>
          <w:color w:val="000000"/>
          <w:sz w:val="20"/>
          <w:szCs w:val="20"/>
          <w:lang w:eastAsia="en-GB"/>
        </w:rPr>
        <w:t>informed the meeting t</w:t>
      </w:r>
      <w:r>
        <w:rPr>
          <w:rFonts w:eastAsia="Times New Roman" w:cstheme="minorHAnsi"/>
          <w:color w:val="000000"/>
          <w:sz w:val="20"/>
          <w:szCs w:val="20"/>
          <w:lang w:eastAsia="en-GB"/>
        </w:rPr>
        <w:t>hat he had spoken with Beale Park</w:t>
      </w:r>
      <w:r w:rsidR="00D76EE5">
        <w:rPr>
          <w:rFonts w:eastAsia="Times New Roman" w:cstheme="minorHAnsi"/>
          <w:color w:val="000000"/>
          <w:sz w:val="20"/>
          <w:szCs w:val="20"/>
          <w:lang w:eastAsia="en-GB"/>
        </w:rPr>
        <w:t xml:space="preserve"> </w:t>
      </w:r>
      <w:r w:rsidR="00E7649B">
        <w:rPr>
          <w:rFonts w:eastAsia="Times New Roman" w:cstheme="minorHAnsi"/>
          <w:color w:val="000000"/>
          <w:sz w:val="20"/>
          <w:szCs w:val="20"/>
          <w:lang w:eastAsia="en-GB"/>
        </w:rPr>
        <w:t>again following a meeting earlier in the year</w:t>
      </w:r>
      <w:r w:rsidR="00D76EE5">
        <w:rPr>
          <w:rFonts w:eastAsia="Times New Roman" w:cstheme="minorHAnsi"/>
          <w:color w:val="000000"/>
          <w:sz w:val="20"/>
          <w:szCs w:val="20"/>
          <w:lang w:eastAsia="en-GB"/>
        </w:rPr>
        <w:t>. D</w:t>
      </w:r>
      <w:r>
        <w:rPr>
          <w:rFonts w:eastAsia="Times New Roman" w:cstheme="minorHAnsi"/>
          <w:color w:val="000000"/>
          <w:sz w:val="20"/>
          <w:szCs w:val="20"/>
          <w:lang w:eastAsia="en-GB"/>
        </w:rPr>
        <w:t>iscounts for entry w</w:t>
      </w:r>
      <w:r w:rsidR="00D76EE5">
        <w:rPr>
          <w:rFonts w:eastAsia="Times New Roman" w:cstheme="minorHAnsi"/>
          <w:color w:val="000000"/>
          <w:sz w:val="20"/>
          <w:szCs w:val="20"/>
          <w:lang w:eastAsia="en-GB"/>
        </w:rPr>
        <w:t>ill</w:t>
      </w:r>
      <w:r>
        <w:rPr>
          <w:rFonts w:eastAsia="Times New Roman" w:cstheme="minorHAnsi"/>
          <w:color w:val="000000"/>
          <w:sz w:val="20"/>
          <w:szCs w:val="20"/>
          <w:lang w:eastAsia="en-GB"/>
        </w:rPr>
        <w:t xml:space="preserve"> be available this year </w:t>
      </w:r>
      <w:r w:rsidR="00D76EE5">
        <w:rPr>
          <w:rFonts w:eastAsia="Times New Roman" w:cstheme="minorHAnsi"/>
          <w:color w:val="000000"/>
          <w:sz w:val="20"/>
          <w:szCs w:val="20"/>
          <w:lang w:eastAsia="en-GB"/>
        </w:rPr>
        <w:t xml:space="preserve">for </w:t>
      </w:r>
      <w:proofErr w:type="gramStart"/>
      <w:r w:rsidR="00D76EE5">
        <w:rPr>
          <w:rFonts w:eastAsia="Times New Roman" w:cstheme="minorHAnsi"/>
          <w:color w:val="000000"/>
          <w:sz w:val="20"/>
          <w:szCs w:val="20"/>
          <w:lang w:eastAsia="en-GB"/>
        </w:rPr>
        <w:t>local residents</w:t>
      </w:r>
      <w:proofErr w:type="gramEnd"/>
      <w:r w:rsidR="00D76EE5">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with future years subject to further discussion</w:t>
      </w:r>
      <w:r w:rsidR="00D76EE5">
        <w:rPr>
          <w:rFonts w:eastAsia="Times New Roman" w:cstheme="minorHAnsi"/>
          <w:color w:val="000000"/>
          <w:sz w:val="20"/>
          <w:szCs w:val="20"/>
          <w:lang w:eastAsia="en-GB"/>
        </w:rPr>
        <w:t xml:space="preserve"> between Beale Park and the Parish Council</w:t>
      </w:r>
      <w:r>
        <w:rPr>
          <w:rFonts w:eastAsia="Times New Roman" w:cstheme="minorHAnsi"/>
          <w:color w:val="000000"/>
          <w:sz w:val="20"/>
          <w:szCs w:val="20"/>
          <w:lang w:eastAsia="en-GB"/>
        </w:rPr>
        <w:t xml:space="preserve">. Additionally, </w:t>
      </w:r>
      <w:r w:rsidR="00D76EE5">
        <w:rPr>
          <w:rFonts w:eastAsia="Times New Roman" w:cstheme="minorHAnsi"/>
          <w:color w:val="000000"/>
          <w:sz w:val="20"/>
          <w:szCs w:val="20"/>
          <w:lang w:eastAsia="en-GB"/>
        </w:rPr>
        <w:t xml:space="preserve">it was confirmed that </w:t>
      </w:r>
      <w:r>
        <w:rPr>
          <w:rFonts w:eastAsia="Times New Roman" w:cstheme="minorHAnsi"/>
          <w:color w:val="000000"/>
          <w:sz w:val="20"/>
          <w:szCs w:val="20"/>
          <w:lang w:eastAsia="en-GB"/>
        </w:rPr>
        <w:t xml:space="preserve">dog walking on Beale Park land </w:t>
      </w:r>
      <w:r w:rsidR="00E7649B">
        <w:rPr>
          <w:rFonts w:eastAsia="Times New Roman" w:cstheme="minorHAnsi"/>
          <w:color w:val="000000"/>
          <w:sz w:val="20"/>
          <w:szCs w:val="20"/>
          <w:lang w:eastAsia="en-GB"/>
        </w:rPr>
        <w:t xml:space="preserve">remained on the agenda of the </w:t>
      </w:r>
      <w:proofErr w:type="gramStart"/>
      <w:r w:rsidR="00E7649B">
        <w:rPr>
          <w:rFonts w:eastAsia="Times New Roman" w:cstheme="minorHAnsi"/>
          <w:color w:val="000000"/>
          <w:sz w:val="20"/>
          <w:szCs w:val="20"/>
          <w:lang w:eastAsia="en-GB"/>
        </w:rPr>
        <w:t>trustees</w:t>
      </w:r>
      <w:proofErr w:type="gramEnd"/>
      <w:r w:rsidR="00E7649B">
        <w:rPr>
          <w:rFonts w:eastAsia="Times New Roman" w:cstheme="minorHAnsi"/>
          <w:color w:val="000000"/>
          <w:sz w:val="20"/>
          <w:szCs w:val="20"/>
          <w:lang w:eastAsia="en-GB"/>
        </w:rPr>
        <w:t xml:space="preserve"> and they’d also noted issues with the old curtain shop and the Parish Council’s comments regarding the fix of the </w:t>
      </w:r>
      <w:proofErr w:type="spellStart"/>
      <w:r w:rsidR="00E7649B">
        <w:rPr>
          <w:rFonts w:eastAsia="Times New Roman" w:cstheme="minorHAnsi"/>
          <w:color w:val="000000"/>
          <w:sz w:val="20"/>
          <w:szCs w:val="20"/>
          <w:lang w:eastAsia="en-GB"/>
        </w:rPr>
        <w:t>tookie</w:t>
      </w:r>
      <w:proofErr w:type="spellEnd"/>
      <w:r w:rsidR="00E7649B">
        <w:rPr>
          <w:rFonts w:eastAsia="Times New Roman" w:cstheme="minorHAnsi"/>
          <w:color w:val="000000"/>
          <w:sz w:val="20"/>
          <w:szCs w:val="20"/>
          <w:lang w:eastAsia="en-GB"/>
        </w:rPr>
        <w:t xml:space="preserve"> wood steps. </w:t>
      </w:r>
    </w:p>
    <w:p w14:paraId="6F10C0E7" w14:textId="7B4FA10A" w:rsidR="00CF5D00" w:rsidRDefault="00CF5D00">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Jubilee committee has had its first meeting and Councillor </w:t>
      </w:r>
      <w:proofErr w:type="spellStart"/>
      <w:r>
        <w:rPr>
          <w:rFonts w:eastAsia="Times New Roman" w:cstheme="minorHAnsi"/>
          <w:color w:val="000000"/>
          <w:sz w:val="20"/>
          <w:szCs w:val="20"/>
          <w:lang w:eastAsia="en-GB"/>
        </w:rPr>
        <w:t>Chadwyck</w:t>
      </w:r>
      <w:proofErr w:type="spellEnd"/>
      <w:r>
        <w:rPr>
          <w:rFonts w:eastAsia="Times New Roman" w:cstheme="minorHAnsi"/>
          <w:color w:val="000000"/>
          <w:sz w:val="20"/>
          <w:szCs w:val="20"/>
          <w:lang w:eastAsia="en-GB"/>
        </w:rPr>
        <w:t>-Healy will continue to liaise with the group as required.</w:t>
      </w:r>
    </w:p>
    <w:p w14:paraId="38E1F45E" w14:textId="1D083973" w:rsidR="007729EC" w:rsidRDefault="007729EC">
      <w:pPr>
        <w:rPr>
          <w:rFonts w:eastAsia="Times New Roman" w:cstheme="minorHAnsi"/>
          <w:color w:val="000000"/>
          <w:sz w:val="20"/>
          <w:szCs w:val="20"/>
          <w:lang w:eastAsia="en-GB"/>
        </w:rPr>
      </w:pPr>
      <w:r>
        <w:rPr>
          <w:rFonts w:eastAsia="Times New Roman" w:cstheme="minorHAnsi"/>
          <w:color w:val="000000"/>
          <w:sz w:val="20"/>
          <w:szCs w:val="20"/>
          <w:lang w:eastAsia="en-GB"/>
        </w:rPr>
        <w:t>The Chairman confirmed that recycling boxes were now in place at the village hall and ready for use.</w:t>
      </w:r>
    </w:p>
    <w:p w14:paraId="4706E79C" w14:textId="77777777" w:rsidR="008D2F80" w:rsidRDefault="008D2F80">
      <w:pPr>
        <w:rPr>
          <w:rFonts w:cstheme="minorHAnsi"/>
          <w:bCs/>
          <w:sz w:val="20"/>
          <w:szCs w:val="20"/>
        </w:rPr>
      </w:pPr>
    </w:p>
    <w:p w14:paraId="3E3C0D1D" w14:textId="5FBD57E5" w:rsidR="00A008BC" w:rsidRDefault="00862934">
      <w:pPr>
        <w:rPr>
          <w:rFonts w:cstheme="minorHAnsi"/>
          <w:bCs/>
          <w:sz w:val="20"/>
          <w:szCs w:val="20"/>
        </w:rPr>
      </w:pPr>
      <w:r w:rsidRPr="00315D63">
        <w:rPr>
          <w:rFonts w:cstheme="minorHAnsi"/>
          <w:bCs/>
          <w:sz w:val="20"/>
          <w:szCs w:val="20"/>
        </w:rPr>
        <w:lastRenderedPageBreak/>
        <w:t>6 FOOTPATHS, HIGHWAYS AND OPEN SPACES</w:t>
      </w:r>
    </w:p>
    <w:p w14:paraId="58D28B7F" w14:textId="18F7BBC3" w:rsidR="008D7F7E" w:rsidRDefault="000B01F2">
      <w:pPr>
        <w:rPr>
          <w:rFonts w:cstheme="minorHAnsi"/>
          <w:bCs/>
          <w:sz w:val="20"/>
          <w:szCs w:val="20"/>
        </w:rPr>
      </w:pPr>
      <w:r>
        <w:rPr>
          <w:rFonts w:cstheme="minorHAnsi"/>
          <w:bCs/>
          <w:sz w:val="20"/>
          <w:szCs w:val="20"/>
        </w:rPr>
        <w:t xml:space="preserve">No issues were reported with </w:t>
      </w:r>
      <w:r w:rsidR="000E4466">
        <w:rPr>
          <w:rFonts w:cstheme="minorHAnsi"/>
          <w:bCs/>
          <w:sz w:val="20"/>
          <w:szCs w:val="20"/>
        </w:rPr>
        <w:t>footpaths</w:t>
      </w:r>
      <w:r w:rsidR="00D05CEA">
        <w:rPr>
          <w:rFonts w:cstheme="minorHAnsi"/>
          <w:bCs/>
          <w:sz w:val="20"/>
          <w:szCs w:val="20"/>
        </w:rPr>
        <w:t xml:space="preserve"> this mont</w:t>
      </w:r>
      <w:r w:rsidR="00361F83">
        <w:rPr>
          <w:rFonts w:cstheme="minorHAnsi"/>
          <w:bCs/>
          <w:sz w:val="20"/>
          <w:szCs w:val="20"/>
        </w:rPr>
        <w:t xml:space="preserve">h although it was noted that both </w:t>
      </w:r>
      <w:proofErr w:type="spellStart"/>
      <w:r w:rsidR="00361F83">
        <w:rPr>
          <w:rFonts w:cstheme="minorHAnsi"/>
          <w:bCs/>
          <w:sz w:val="20"/>
          <w:szCs w:val="20"/>
        </w:rPr>
        <w:t>Aldworth</w:t>
      </w:r>
      <w:proofErr w:type="spellEnd"/>
      <w:r w:rsidR="00361F83">
        <w:rPr>
          <w:rFonts w:cstheme="minorHAnsi"/>
          <w:bCs/>
          <w:sz w:val="20"/>
          <w:szCs w:val="20"/>
        </w:rPr>
        <w:t xml:space="preserve"> Road and Park Wall Lane had been closed for </w:t>
      </w:r>
      <w:proofErr w:type="gramStart"/>
      <w:r w:rsidR="00361F83">
        <w:rPr>
          <w:rFonts w:cstheme="minorHAnsi"/>
          <w:bCs/>
          <w:sz w:val="20"/>
          <w:szCs w:val="20"/>
        </w:rPr>
        <w:t>a period of time</w:t>
      </w:r>
      <w:proofErr w:type="gramEnd"/>
      <w:r w:rsidR="00361F83">
        <w:rPr>
          <w:rFonts w:cstheme="minorHAnsi"/>
          <w:bCs/>
          <w:sz w:val="20"/>
          <w:szCs w:val="20"/>
        </w:rPr>
        <w:t xml:space="preserve"> following storm damage to trees at the end of February</w:t>
      </w:r>
      <w:r w:rsidR="008D2F80">
        <w:rPr>
          <w:rFonts w:cstheme="minorHAnsi"/>
          <w:bCs/>
          <w:sz w:val="20"/>
          <w:szCs w:val="20"/>
        </w:rPr>
        <w:t>.</w:t>
      </w:r>
    </w:p>
    <w:p w14:paraId="095F5D68" w14:textId="77777777" w:rsidR="00BE1B0F" w:rsidRPr="00315D63" w:rsidRDefault="00BE1B0F">
      <w:pPr>
        <w:rPr>
          <w:rFonts w:cstheme="minorHAnsi"/>
          <w:bCs/>
          <w:sz w:val="20"/>
          <w:szCs w:val="20"/>
        </w:rPr>
      </w:pPr>
    </w:p>
    <w:p w14:paraId="3D9C127D" w14:textId="77777777" w:rsidR="00A008BC" w:rsidRPr="00315D63" w:rsidRDefault="00862934">
      <w:pPr>
        <w:rPr>
          <w:rFonts w:cstheme="minorHAnsi"/>
          <w:bCs/>
          <w:sz w:val="20"/>
          <w:szCs w:val="20"/>
        </w:rPr>
      </w:pPr>
      <w:r w:rsidRPr="00315D63">
        <w:rPr>
          <w:rFonts w:cstheme="minorHAnsi"/>
          <w:bCs/>
          <w:sz w:val="20"/>
          <w:szCs w:val="20"/>
        </w:rPr>
        <w:t>7 DISTRICT COUNCILLORS REPORT</w:t>
      </w:r>
    </w:p>
    <w:p w14:paraId="2F563BB1" w14:textId="77777777" w:rsidR="00E7649B" w:rsidRDefault="005A4E5B" w:rsidP="00575946">
      <w:pPr>
        <w:rPr>
          <w:rFonts w:cstheme="minorHAnsi"/>
          <w:bCs/>
          <w:sz w:val="20"/>
          <w:szCs w:val="20"/>
        </w:rPr>
      </w:pPr>
      <w:r>
        <w:rPr>
          <w:rFonts w:cstheme="minorHAnsi"/>
          <w:bCs/>
          <w:sz w:val="20"/>
          <w:szCs w:val="20"/>
        </w:rPr>
        <w:t xml:space="preserve">The district Councillor updated the Parish Council </w:t>
      </w:r>
      <w:r w:rsidR="00E7649B">
        <w:rPr>
          <w:rFonts w:cstheme="minorHAnsi"/>
          <w:bCs/>
          <w:sz w:val="20"/>
          <w:szCs w:val="20"/>
        </w:rPr>
        <w:t>on local issues</w:t>
      </w:r>
      <w:r>
        <w:rPr>
          <w:rFonts w:cstheme="minorHAnsi"/>
          <w:bCs/>
          <w:sz w:val="20"/>
          <w:szCs w:val="20"/>
        </w:rPr>
        <w:t xml:space="preserve">. </w:t>
      </w:r>
    </w:p>
    <w:p w14:paraId="5A520E61" w14:textId="6158087A" w:rsidR="00176A78" w:rsidRDefault="005A4E5B" w:rsidP="00575946">
      <w:pPr>
        <w:rPr>
          <w:rFonts w:cstheme="minorHAnsi"/>
          <w:bCs/>
          <w:sz w:val="20"/>
          <w:szCs w:val="20"/>
        </w:rPr>
      </w:pPr>
      <w:r>
        <w:rPr>
          <w:rFonts w:cstheme="minorHAnsi"/>
          <w:bCs/>
          <w:sz w:val="20"/>
          <w:szCs w:val="20"/>
        </w:rPr>
        <w:t xml:space="preserve">The Annual budget was discussed at district level with a 1% increase in Council tax and </w:t>
      </w:r>
      <w:r w:rsidR="002C51FC">
        <w:rPr>
          <w:rFonts w:cstheme="minorHAnsi"/>
          <w:bCs/>
          <w:sz w:val="20"/>
          <w:szCs w:val="20"/>
        </w:rPr>
        <w:t xml:space="preserve">a </w:t>
      </w:r>
      <w:r>
        <w:rPr>
          <w:rFonts w:cstheme="minorHAnsi"/>
          <w:bCs/>
          <w:sz w:val="20"/>
          <w:szCs w:val="20"/>
        </w:rPr>
        <w:t xml:space="preserve">3% adult social care rise agreed for the coming year. Additionally, Councillor Law confirmed the </w:t>
      </w:r>
      <w:proofErr w:type="gramStart"/>
      <w:r>
        <w:rPr>
          <w:rFonts w:cstheme="minorHAnsi"/>
          <w:bCs/>
          <w:sz w:val="20"/>
          <w:szCs w:val="20"/>
        </w:rPr>
        <w:t>one year</w:t>
      </w:r>
      <w:proofErr w:type="gramEnd"/>
      <w:r>
        <w:rPr>
          <w:rFonts w:cstheme="minorHAnsi"/>
          <w:bCs/>
          <w:sz w:val="20"/>
          <w:szCs w:val="20"/>
        </w:rPr>
        <w:t xml:space="preserve"> anniversary of the local lottery which has </w:t>
      </w:r>
      <w:r w:rsidR="00E7649B">
        <w:rPr>
          <w:rFonts w:cstheme="minorHAnsi"/>
          <w:bCs/>
          <w:sz w:val="20"/>
          <w:szCs w:val="20"/>
        </w:rPr>
        <w:t xml:space="preserve">successfully </w:t>
      </w:r>
      <w:r>
        <w:rPr>
          <w:rFonts w:cstheme="minorHAnsi"/>
          <w:bCs/>
          <w:sz w:val="20"/>
          <w:szCs w:val="20"/>
        </w:rPr>
        <w:t>contributed to a number of local charities.</w:t>
      </w:r>
    </w:p>
    <w:p w14:paraId="5B4A5774" w14:textId="0758554B" w:rsidR="005A4E5B" w:rsidRDefault="005A4E5B" w:rsidP="00575946">
      <w:pPr>
        <w:rPr>
          <w:rFonts w:cstheme="minorHAnsi"/>
          <w:bCs/>
          <w:sz w:val="20"/>
          <w:szCs w:val="20"/>
        </w:rPr>
      </w:pPr>
      <w:r>
        <w:rPr>
          <w:rFonts w:cstheme="minorHAnsi"/>
          <w:bCs/>
          <w:sz w:val="20"/>
          <w:szCs w:val="20"/>
        </w:rPr>
        <w:t xml:space="preserve">The </w:t>
      </w:r>
      <w:r w:rsidR="00E7649B">
        <w:rPr>
          <w:rFonts w:cstheme="minorHAnsi"/>
          <w:bCs/>
          <w:sz w:val="20"/>
          <w:szCs w:val="20"/>
        </w:rPr>
        <w:t xml:space="preserve">district housing </w:t>
      </w:r>
      <w:r>
        <w:rPr>
          <w:rFonts w:cstheme="minorHAnsi"/>
          <w:bCs/>
          <w:sz w:val="20"/>
          <w:szCs w:val="20"/>
        </w:rPr>
        <w:t xml:space="preserve">plan continues </w:t>
      </w:r>
      <w:r w:rsidR="00E7649B">
        <w:rPr>
          <w:rFonts w:cstheme="minorHAnsi"/>
          <w:bCs/>
          <w:sz w:val="20"/>
          <w:szCs w:val="20"/>
        </w:rPr>
        <w:t xml:space="preserve">to be worked </w:t>
      </w:r>
      <w:proofErr w:type="gramStart"/>
      <w:r w:rsidR="00E7649B">
        <w:rPr>
          <w:rFonts w:cstheme="minorHAnsi"/>
          <w:bCs/>
          <w:sz w:val="20"/>
          <w:szCs w:val="20"/>
        </w:rPr>
        <w:t>upon,</w:t>
      </w:r>
      <w:proofErr w:type="gramEnd"/>
      <w:r w:rsidR="00E7649B">
        <w:rPr>
          <w:rFonts w:cstheme="minorHAnsi"/>
          <w:bCs/>
          <w:sz w:val="20"/>
          <w:szCs w:val="20"/>
        </w:rPr>
        <w:t xml:space="preserve"> h</w:t>
      </w:r>
      <w:r>
        <w:rPr>
          <w:rFonts w:cstheme="minorHAnsi"/>
          <w:bCs/>
          <w:sz w:val="20"/>
          <w:szCs w:val="20"/>
        </w:rPr>
        <w:t xml:space="preserve">owever, </w:t>
      </w:r>
      <w:r w:rsidR="00E7649B">
        <w:rPr>
          <w:rFonts w:cstheme="minorHAnsi"/>
          <w:bCs/>
          <w:sz w:val="20"/>
          <w:szCs w:val="20"/>
        </w:rPr>
        <w:t xml:space="preserve">legislation </w:t>
      </w:r>
      <w:r>
        <w:rPr>
          <w:rFonts w:cstheme="minorHAnsi"/>
          <w:bCs/>
          <w:sz w:val="20"/>
          <w:szCs w:val="20"/>
        </w:rPr>
        <w:t xml:space="preserve">changes at </w:t>
      </w:r>
      <w:r w:rsidR="00E7649B">
        <w:rPr>
          <w:rFonts w:cstheme="minorHAnsi"/>
          <w:bCs/>
          <w:sz w:val="20"/>
          <w:szCs w:val="20"/>
        </w:rPr>
        <w:t xml:space="preserve">a </w:t>
      </w:r>
      <w:r>
        <w:rPr>
          <w:rFonts w:cstheme="minorHAnsi"/>
          <w:bCs/>
          <w:sz w:val="20"/>
          <w:szCs w:val="20"/>
        </w:rPr>
        <w:t xml:space="preserve">national level mean that </w:t>
      </w:r>
      <w:r w:rsidR="00E7649B">
        <w:rPr>
          <w:rFonts w:cstheme="minorHAnsi"/>
          <w:bCs/>
          <w:sz w:val="20"/>
          <w:szCs w:val="20"/>
        </w:rPr>
        <w:t xml:space="preserve">plans </w:t>
      </w:r>
      <w:r>
        <w:rPr>
          <w:rFonts w:cstheme="minorHAnsi"/>
          <w:bCs/>
          <w:sz w:val="20"/>
          <w:szCs w:val="20"/>
        </w:rPr>
        <w:t xml:space="preserve">must now include a 30 year vision </w:t>
      </w:r>
      <w:r w:rsidR="00E7649B">
        <w:rPr>
          <w:rFonts w:cstheme="minorHAnsi"/>
          <w:bCs/>
          <w:sz w:val="20"/>
          <w:szCs w:val="20"/>
        </w:rPr>
        <w:t xml:space="preserve">for major developments </w:t>
      </w:r>
      <w:r w:rsidR="002C51FC">
        <w:rPr>
          <w:rFonts w:cstheme="minorHAnsi"/>
          <w:bCs/>
          <w:sz w:val="20"/>
          <w:szCs w:val="20"/>
        </w:rPr>
        <w:t>which</w:t>
      </w:r>
      <w:r>
        <w:rPr>
          <w:rFonts w:cstheme="minorHAnsi"/>
          <w:bCs/>
          <w:sz w:val="20"/>
          <w:szCs w:val="20"/>
        </w:rPr>
        <w:t xml:space="preserve"> must be</w:t>
      </w:r>
      <w:r w:rsidR="00E7649B">
        <w:rPr>
          <w:rFonts w:cstheme="minorHAnsi"/>
          <w:bCs/>
          <w:sz w:val="20"/>
          <w:szCs w:val="20"/>
        </w:rPr>
        <w:t xml:space="preserve"> outlined</w:t>
      </w:r>
      <w:r>
        <w:rPr>
          <w:rFonts w:cstheme="minorHAnsi"/>
          <w:bCs/>
          <w:sz w:val="20"/>
          <w:szCs w:val="20"/>
        </w:rPr>
        <w:t xml:space="preserve"> before </w:t>
      </w:r>
      <w:r w:rsidR="00E7649B">
        <w:rPr>
          <w:rFonts w:cstheme="minorHAnsi"/>
          <w:bCs/>
          <w:sz w:val="20"/>
          <w:szCs w:val="20"/>
        </w:rPr>
        <w:t>any final sign off.</w:t>
      </w:r>
      <w:r>
        <w:rPr>
          <w:rFonts w:cstheme="minorHAnsi"/>
          <w:bCs/>
          <w:sz w:val="20"/>
          <w:szCs w:val="20"/>
        </w:rPr>
        <w:t xml:space="preserve"> Following discussion</w:t>
      </w:r>
      <w:r w:rsidR="00E7649B">
        <w:rPr>
          <w:rFonts w:cstheme="minorHAnsi"/>
          <w:bCs/>
          <w:sz w:val="20"/>
          <w:szCs w:val="20"/>
        </w:rPr>
        <w:t xml:space="preserve"> at </w:t>
      </w:r>
      <w:r w:rsidR="002C51FC">
        <w:rPr>
          <w:rFonts w:cstheme="minorHAnsi"/>
          <w:bCs/>
          <w:sz w:val="20"/>
          <w:szCs w:val="20"/>
        </w:rPr>
        <w:t>district level</w:t>
      </w:r>
      <w:r>
        <w:rPr>
          <w:rFonts w:cstheme="minorHAnsi"/>
          <w:bCs/>
          <w:sz w:val="20"/>
          <w:szCs w:val="20"/>
        </w:rPr>
        <w:t xml:space="preserve"> this will just be for both Thatcham and Newbury with the Basildon Parish unaffected by either this or other aspects of the plan.</w:t>
      </w:r>
    </w:p>
    <w:p w14:paraId="64F229BC" w14:textId="02748675" w:rsidR="005A4E5B" w:rsidRDefault="005A4E5B" w:rsidP="00575946">
      <w:pPr>
        <w:rPr>
          <w:rFonts w:cstheme="minorHAnsi"/>
          <w:bCs/>
          <w:sz w:val="20"/>
          <w:szCs w:val="20"/>
        </w:rPr>
      </w:pPr>
      <w:r>
        <w:rPr>
          <w:rFonts w:cstheme="minorHAnsi"/>
          <w:bCs/>
          <w:sz w:val="20"/>
          <w:szCs w:val="20"/>
        </w:rPr>
        <w:t xml:space="preserve">The parliamentary boundary consultation continues to take place </w:t>
      </w:r>
      <w:r w:rsidR="002C51FC">
        <w:rPr>
          <w:rFonts w:cstheme="minorHAnsi"/>
          <w:bCs/>
          <w:sz w:val="20"/>
          <w:szCs w:val="20"/>
        </w:rPr>
        <w:t>and will conclude</w:t>
      </w:r>
      <w:r>
        <w:rPr>
          <w:rFonts w:cstheme="minorHAnsi"/>
          <w:bCs/>
          <w:sz w:val="20"/>
          <w:szCs w:val="20"/>
        </w:rPr>
        <w:t xml:space="preserve"> in April. The proposal currently sees Basildon moving to West Reading along with </w:t>
      </w:r>
      <w:proofErr w:type="gramStart"/>
      <w:r>
        <w:rPr>
          <w:rFonts w:cstheme="minorHAnsi"/>
          <w:bCs/>
          <w:sz w:val="20"/>
          <w:szCs w:val="20"/>
        </w:rPr>
        <w:t>a number of</w:t>
      </w:r>
      <w:proofErr w:type="gramEnd"/>
      <w:r>
        <w:rPr>
          <w:rFonts w:cstheme="minorHAnsi"/>
          <w:bCs/>
          <w:sz w:val="20"/>
          <w:szCs w:val="20"/>
        </w:rPr>
        <w:t xml:space="preserve"> other local parishes and w</w:t>
      </w:r>
      <w:r w:rsidR="002C51FC">
        <w:rPr>
          <w:rFonts w:cstheme="minorHAnsi"/>
          <w:bCs/>
          <w:sz w:val="20"/>
          <w:szCs w:val="20"/>
        </w:rPr>
        <w:t>ould</w:t>
      </w:r>
      <w:r>
        <w:rPr>
          <w:rFonts w:cstheme="minorHAnsi"/>
          <w:bCs/>
          <w:sz w:val="20"/>
          <w:szCs w:val="20"/>
        </w:rPr>
        <w:t xml:space="preserve"> be </w:t>
      </w:r>
      <w:r w:rsidR="002C51FC">
        <w:rPr>
          <w:rFonts w:cstheme="minorHAnsi"/>
          <w:bCs/>
          <w:sz w:val="20"/>
          <w:szCs w:val="20"/>
        </w:rPr>
        <w:t>renamed</w:t>
      </w:r>
      <w:r>
        <w:rPr>
          <w:rFonts w:cstheme="minorHAnsi"/>
          <w:bCs/>
          <w:sz w:val="20"/>
          <w:szCs w:val="20"/>
        </w:rPr>
        <w:t xml:space="preserve"> as ‘Mid Berkshire’</w:t>
      </w:r>
      <w:r w:rsidR="002C51FC">
        <w:rPr>
          <w:rFonts w:cstheme="minorHAnsi"/>
          <w:bCs/>
          <w:sz w:val="20"/>
          <w:szCs w:val="20"/>
        </w:rPr>
        <w:t xml:space="preserve"> should the changes be accepted.</w:t>
      </w:r>
    </w:p>
    <w:p w14:paraId="144F4396" w14:textId="17093C45" w:rsidR="005A4E5B" w:rsidRDefault="005A4E5B" w:rsidP="00575946">
      <w:pPr>
        <w:rPr>
          <w:rFonts w:cstheme="minorHAnsi"/>
          <w:bCs/>
          <w:sz w:val="20"/>
          <w:szCs w:val="20"/>
        </w:rPr>
      </w:pPr>
      <w:r>
        <w:rPr>
          <w:rFonts w:cstheme="minorHAnsi"/>
          <w:bCs/>
          <w:sz w:val="20"/>
          <w:szCs w:val="20"/>
        </w:rPr>
        <w:t>Members bids will be open shortly for Parishes to apply for grants and details have been passed to the clerk.</w:t>
      </w:r>
    </w:p>
    <w:p w14:paraId="5859EC58" w14:textId="0642C4B2" w:rsidR="005A4E5B" w:rsidRPr="00315D63" w:rsidRDefault="005A4E5B" w:rsidP="00575946">
      <w:pPr>
        <w:rPr>
          <w:rFonts w:cstheme="minorHAnsi"/>
          <w:bCs/>
          <w:sz w:val="20"/>
          <w:szCs w:val="20"/>
        </w:rPr>
      </w:pPr>
      <w:r>
        <w:rPr>
          <w:rFonts w:cstheme="minorHAnsi"/>
          <w:bCs/>
          <w:sz w:val="20"/>
          <w:szCs w:val="20"/>
        </w:rPr>
        <w:t>Councillor Couchman asked about an environmental transport review which the Parish Council have contributed to. Councillor Law agreed to follow this up.</w:t>
      </w:r>
    </w:p>
    <w:p w14:paraId="51F229C8" w14:textId="77777777" w:rsidR="00FA7395" w:rsidRDefault="00FA7395">
      <w:pPr>
        <w:rPr>
          <w:rFonts w:cstheme="minorHAnsi"/>
          <w:bCs/>
          <w:sz w:val="20"/>
          <w:szCs w:val="20"/>
        </w:rPr>
      </w:pPr>
    </w:p>
    <w:p w14:paraId="77E0A53F" w14:textId="17AE058F" w:rsidR="00A008BC" w:rsidRPr="00315D63" w:rsidRDefault="00862934">
      <w:pPr>
        <w:rPr>
          <w:rFonts w:cstheme="minorHAnsi"/>
          <w:bCs/>
          <w:sz w:val="20"/>
          <w:szCs w:val="20"/>
        </w:rPr>
      </w:pPr>
      <w:r w:rsidRPr="00315D63">
        <w:rPr>
          <w:rFonts w:cstheme="minorHAnsi"/>
          <w:bCs/>
          <w:sz w:val="20"/>
          <w:szCs w:val="20"/>
        </w:rPr>
        <w:t xml:space="preserve">8 </w:t>
      </w:r>
      <w:proofErr w:type="gramStart"/>
      <w:r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39"/>
        <w:gridCol w:w="1959"/>
        <w:gridCol w:w="2093"/>
        <w:gridCol w:w="848"/>
        <w:gridCol w:w="711"/>
        <w:gridCol w:w="809"/>
      </w:tblGrid>
      <w:tr w:rsidR="00361F83" w:rsidRPr="0009487F" w14:paraId="3969E831" w14:textId="77777777" w:rsidTr="00AD4691">
        <w:tc>
          <w:tcPr>
            <w:tcW w:w="839" w:type="dxa"/>
          </w:tcPr>
          <w:p w14:paraId="4E961455" w14:textId="77777777" w:rsidR="00361F83" w:rsidRPr="0009487F" w:rsidRDefault="00361F83" w:rsidP="00AD4691">
            <w:pPr>
              <w:rPr>
                <w:b/>
                <w:bCs/>
                <w:sz w:val="18"/>
                <w:szCs w:val="24"/>
              </w:rPr>
            </w:pPr>
            <w:r w:rsidRPr="0009487F">
              <w:rPr>
                <w:b/>
                <w:bCs/>
                <w:sz w:val="18"/>
                <w:szCs w:val="24"/>
              </w:rPr>
              <w:t>Cheque No</w:t>
            </w:r>
          </w:p>
        </w:tc>
        <w:tc>
          <w:tcPr>
            <w:tcW w:w="1959" w:type="dxa"/>
          </w:tcPr>
          <w:p w14:paraId="6E96E6DB" w14:textId="77777777" w:rsidR="00361F83" w:rsidRPr="0009487F" w:rsidRDefault="00361F83" w:rsidP="00AD4691">
            <w:pPr>
              <w:rPr>
                <w:b/>
                <w:bCs/>
                <w:sz w:val="18"/>
                <w:szCs w:val="24"/>
              </w:rPr>
            </w:pPr>
            <w:r w:rsidRPr="0009487F">
              <w:rPr>
                <w:b/>
                <w:bCs/>
                <w:sz w:val="18"/>
                <w:szCs w:val="24"/>
              </w:rPr>
              <w:t>Payee</w:t>
            </w:r>
          </w:p>
        </w:tc>
        <w:tc>
          <w:tcPr>
            <w:tcW w:w="2093" w:type="dxa"/>
          </w:tcPr>
          <w:p w14:paraId="2E234191" w14:textId="77777777" w:rsidR="00361F83" w:rsidRPr="0009487F" w:rsidRDefault="00361F83" w:rsidP="00AD4691">
            <w:pPr>
              <w:rPr>
                <w:b/>
                <w:bCs/>
                <w:sz w:val="18"/>
                <w:szCs w:val="24"/>
              </w:rPr>
            </w:pPr>
            <w:r w:rsidRPr="0009487F">
              <w:rPr>
                <w:b/>
                <w:bCs/>
                <w:sz w:val="18"/>
                <w:szCs w:val="24"/>
              </w:rPr>
              <w:t>Purpose</w:t>
            </w:r>
          </w:p>
        </w:tc>
        <w:tc>
          <w:tcPr>
            <w:tcW w:w="848" w:type="dxa"/>
          </w:tcPr>
          <w:p w14:paraId="199721A2" w14:textId="77777777" w:rsidR="00361F83" w:rsidRPr="0009487F" w:rsidRDefault="00361F83" w:rsidP="00AD4691">
            <w:pPr>
              <w:rPr>
                <w:b/>
                <w:bCs/>
                <w:sz w:val="18"/>
                <w:szCs w:val="24"/>
              </w:rPr>
            </w:pPr>
            <w:r w:rsidRPr="0009487F">
              <w:rPr>
                <w:b/>
                <w:bCs/>
                <w:sz w:val="18"/>
                <w:szCs w:val="24"/>
              </w:rPr>
              <w:t>Nett</w:t>
            </w:r>
          </w:p>
        </w:tc>
        <w:tc>
          <w:tcPr>
            <w:tcW w:w="711" w:type="dxa"/>
          </w:tcPr>
          <w:p w14:paraId="55F2020B" w14:textId="77777777" w:rsidR="00361F83" w:rsidRPr="0009487F" w:rsidRDefault="00361F83" w:rsidP="00AD4691">
            <w:pPr>
              <w:rPr>
                <w:b/>
                <w:bCs/>
                <w:sz w:val="18"/>
                <w:szCs w:val="24"/>
              </w:rPr>
            </w:pPr>
            <w:r w:rsidRPr="0009487F">
              <w:rPr>
                <w:b/>
                <w:bCs/>
                <w:sz w:val="18"/>
                <w:szCs w:val="24"/>
              </w:rPr>
              <w:t>VAT</w:t>
            </w:r>
          </w:p>
        </w:tc>
        <w:tc>
          <w:tcPr>
            <w:tcW w:w="801" w:type="dxa"/>
          </w:tcPr>
          <w:p w14:paraId="404530B2" w14:textId="77777777" w:rsidR="00361F83" w:rsidRPr="0009487F" w:rsidRDefault="00361F83" w:rsidP="00AD4691">
            <w:pPr>
              <w:rPr>
                <w:b/>
                <w:bCs/>
                <w:sz w:val="18"/>
                <w:szCs w:val="24"/>
              </w:rPr>
            </w:pPr>
            <w:r w:rsidRPr="0009487F">
              <w:rPr>
                <w:b/>
                <w:bCs/>
                <w:sz w:val="18"/>
                <w:szCs w:val="24"/>
              </w:rPr>
              <w:t>Total</w:t>
            </w:r>
          </w:p>
        </w:tc>
      </w:tr>
      <w:tr w:rsidR="00361F83" w14:paraId="2DA917D9" w14:textId="77777777" w:rsidTr="00AD4691">
        <w:tc>
          <w:tcPr>
            <w:tcW w:w="839" w:type="dxa"/>
          </w:tcPr>
          <w:p w14:paraId="2EFD7D3D" w14:textId="77777777" w:rsidR="00361F83" w:rsidRDefault="00361F83" w:rsidP="00AD4691">
            <w:pPr>
              <w:rPr>
                <w:sz w:val="18"/>
                <w:szCs w:val="24"/>
              </w:rPr>
            </w:pPr>
            <w:r>
              <w:rPr>
                <w:sz w:val="18"/>
                <w:szCs w:val="24"/>
              </w:rPr>
              <w:t>103475</w:t>
            </w:r>
          </w:p>
        </w:tc>
        <w:tc>
          <w:tcPr>
            <w:tcW w:w="1959" w:type="dxa"/>
          </w:tcPr>
          <w:p w14:paraId="4DBA540B" w14:textId="77777777" w:rsidR="00361F83" w:rsidRDefault="00361F83" w:rsidP="00AD4691">
            <w:pPr>
              <w:rPr>
                <w:sz w:val="18"/>
                <w:szCs w:val="24"/>
              </w:rPr>
            </w:pPr>
            <w:r>
              <w:rPr>
                <w:sz w:val="18"/>
                <w:szCs w:val="24"/>
              </w:rPr>
              <w:t>R Greasley</w:t>
            </w:r>
          </w:p>
        </w:tc>
        <w:tc>
          <w:tcPr>
            <w:tcW w:w="2093" w:type="dxa"/>
          </w:tcPr>
          <w:p w14:paraId="0036FD65" w14:textId="77777777" w:rsidR="00361F83" w:rsidRDefault="00361F83" w:rsidP="00AD4691">
            <w:pPr>
              <w:rPr>
                <w:sz w:val="18"/>
                <w:szCs w:val="24"/>
              </w:rPr>
            </w:pPr>
            <w:r>
              <w:rPr>
                <w:sz w:val="18"/>
                <w:szCs w:val="24"/>
              </w:rPr>
              <w:t>Salary</w:t>
            </w:r>
          </w:p>
        </w:tc>
        <w:tc>
          <w:tcPr>
            <w:tcW w:w="848" w:type="dxa"/>
          </w:tcPr>
          <w:p w14:paraId="58A3C589" w14:textId="77777777" w:rsidR="00361F83" w:rsidRDefault="00361F83" w:rsidP="00AD4691">
            <w:pPr>
              <w:rPr>
                <w:sz w:val="18"/>
                <w:szCs w:val="24"/>
              </w:rPr>
            </w:pPr>
            <w:r>
              <w:rPr>
                <w:sz w:val="18"/>
                <w:szCs w:val="24"/>
              </w:rPr>
              <w:t>361.58</w:t>
            </w:r>
          </w:p>
        </w:tc>
        <w:tc>
          <w:tcPr>
            <w:tcW w:w="711" w:type="dxa"/>
          </w:tcPr>
          <w:p w14:paraId="1DDDFB4E" w14:textId="77777777" w:rsidR="00361F83" w:rsidRDefault="00361F83" w:rsidP="00AD4691">
            <w:pPr>
              <w:rPr>
                <w:sz w:val="18"/>
                <w:szCs w:val="24"/>
              </w:rPr>
            </w:pPr>
            <w:r>
              <w:rPr>
                <w:sz w:val="18"/>
                <w:szCs w:val="24"/>
              </w:rPr>
              <w:t>0.00</w:t>
            </w:r>
          </w:p>
        </w:tc>
        <w:tc>
          <w:tcPr>
            <w:tcW w:w="801" w:type="dxa"/>
          </w:tcPr>
          <w:p w14:paraId="67FE9BBA" w14:textId="77777777" w:rsidR="00361F83" w:rsidRDefault="00361F83" w:rsidP="00AD4691">
            <w:pPr>
              <w:rPr>
                <w:sz w:val="18"/>
                <w:szCs w:val="24"/>
              </w:rPr>
            </w:pPr>
            <w:r>
              <w:rPr>
                <w:sz w:val="18"/>
                <w:szCs w:val="24"/>
              </w:rPr>
              <w:t>361.58</w:t>
            </w:r>
          </w:p>
        </w:tc>
      </w:tr>
      <w:tr w:rsidR="00361F83" w14:paraId="2E836B2E" w14:textId="77777777" w:rsidTr="00AD4691">
        <w:tc>
          <w:tcPr>
            <w:tcW w:w="839" w:type="dxa"/>
          </w:tcPr>
          <w:p w14:paraId="4B049B2D" w14:textId="77777777" w:rsidR="00361F83" w:rsidRDefault="00361F83" w:rsidP="00AD4691">
            <w:pPr>
              <w:rPr>
                <w:sz w:val="18"/>
                <w:szCs w:val="24"/>
              </w:rPr>
            </w:pPr>
            <w:r>
              <w:rPr>
                <w:sz w:val="18"/>
                <w:szCs w:val="24"/>
              </w:rPr>
              <w:t>103476</w:t>
            </w:r>
          </w:p>
        </w:tc>
        <w:tc>
          <w:tcPr>
            <w:tcW w:w="1959" w:type="dxa"/>
          </w:tcPr>
          <w:p w14:paraId="0AC1E1CC" w14:textId="77777777" w:rsidR="00361F83" w:rsidRDefault="00361F83" w:rsidP="00AD4691">
            <w:pPr>
              <w:rPr>
                <w:sz w:val="18"/>
                <w:szCs w:val="24"/>
              </w:rPr>
            </w:pPr>
            <w:r>
              <w:rPr>
                <w:sz w:val="18"/>
                <w:szCs w:val="24"/>
              </w:rPr>
              <w:t>HMRC</w:t>
            </w:r>
          </w:p>
        </w:tc>
        <w:tc>
          <w:tcPr>
            <w:tcW w:w="2093" w:type="dxa"/>
          </w:tcPr>
          <w:p w14:paraId="4AFFF76C" w14:textId="77777777" w:rsidR="00361F83" w:rsidRDefault="00361F83" w:rsidP="00AD4691">
            <w:pPr>
              <w:rPr>
                <w:sz w:val="18"/>
                <w:szCs w:val="24"/>
              </w:rPr>
            </w:pPr>
            <w:r>
              <w:rPr>
                <w:sz w:val="18"/>
                <w:szCs w:val="24"/>
              </w:rPr>
              <w:t>Tax on salary</w:t>
            </w:r>
          </w:p>
        </w:tc>
        <w:tc>
          <w:tcPr>
            <w:tcW w:w="848" w:type="dxa"/>
          </w:tcPr>
          <w:p w14:paraId="58C3B96F" w14:textId="77777777" w:rsidR="00361F83" w:rsidRDefault="00361F83" w:rsidP="00AD4691">
            <w:pPr>
              <w:rPr>
                <w:sz w:val="18"/>
                <w:szCs w:val="24"/>
              </w:rPr>
            </w:pPr>
            <w:r>
              <w:rPr>
                <w:sz w:val="18"/>
                <w:szCs w:val="24"/>
              </w:rPr>
              <w:t>240.80</w:t>
            </w:r>
          </w:p>
        </w:tc>
        <w:tc>
          <w:tcPr>
            <w:tcW w:w="711" w:type="dxa"/>
          </w:tcPr>
          <w:p w14:paraId="67ADB0F0" w14:textId="77777777" w:rsidR="00361F83" w:rsidRDefault="00361F83" w:rsidP="00AD4691">
            <w:pPr>
              <w:rPr>
                <w:sz w:val="18"/>
                <w:szCs w:val="24"/>
              </w:rPr>
            </w:pPr>
            <w:r>
              <w:rPr>
                <w:sz w:val="18"/>
                <w:szCs w:val="24"/>
              </w:rPr>
              <w:t>0.00</w:t>
            </w:r>
          </w:p>
        </w:tc>
        <w:tc>
          <w:tcPr>
            <w:tcW w:w="801" w:type="dxa"/>
          </w:tcPr>
          <w:p w14:paraId="0D69CA52" w14:textId="77777777" w:rsidR="00361F83" w:rsidRDefault="00361F83" w:rsidP="00AD4691">
            <w:pPr>
              <w:rPr>
                <w:sz w:val="18"/>
                <w:szCs w:val="24"/>
              </w:rPr>
            </w:pPr>
            <w:r>
              <w:rPr>
                <w:sz w:val="18"/>
                <w:szCs w:val="24"/>
              </w:rPr>
              <w:t>240.80</w:t>
            </w:r>
          </w:p>
        </w:tc>
      </w:tr>
      <w:tr w:rsidR="00361F83" w14:paraId="4E5D8F02" w14:textId="77777777" w:rsidTr="00AD4691">
        <w:tc>
          <w:tcPr>
            <w:tcW w:w="839" w:type="dxa"/>
          </w:tcPr>
          <w:p w14:paraId="02B390D1" w14:textId="77777777" w:rsidR="00361F83" w:rsidRDefault="00361F83" w:rsidP="00AD4691">
            <w:pPr>
              <w:rPr>
                <w:sz w:val="18"/>
                <w:szCs w:val="24"/>
              </w:rPr>
            </w:pPr>
            <w:r>
              <w:rPr>
                <w:sz w:val="18"/>
                <w:szCs w:val="24"/>
              </w:rPr>
              <w:t>103477</w:t>
            </w:r>
          </w:p>
        </w:tc>
        <w:tc>
          <w:tcPr>
            <w:tcW w:w="1959" w:type="dxa"/>
          </w:tcPr>
          <w:p w14:paraId="3DC751E1" w14:textId="77777777" w:rsidR="00361F83" w:rsidRDefault="00361F83" w:rsidP="00AD4691">
            <w:pPr>
              <w:rPr>
                <w:sz w:val="18"/>
                <w:szCs w:val="24"/>
              </w:rPr>
            </w:pPr>
            <w:r>
              <w:rPr>
                <w:sz w:val="18"/>
                <w:szCs w:val="24"/>
              </w:rPr>
              <w:t>The Good Exchange</w:t>
            </w:r>
          </w:p>
        </w:tc>
        <w:tc>
          <w:tcPr>
            <w:tcW w:w="2093" w:type="dxa"/>
          </w:tcPr>
          <w:p w14:paraId="229D082C" w14:textId="6423D412" w:rsidR="00361F83" w:rsidRDefault="00361F83" w:rsidP="00AD4691">
            <w:pPr>
              <w:rPr>
                <w:sz w:val="18"/>
                <w:szCs w:val="24"/>
              </w:rPr>
            </w:pPr>
            <w:r>
              <w:rPr>
                <w:sz w:val="18"/>
                <w:szCs w:val="24"/>
              </w:rPr>
              <w:t>Support for Pangbourne Toi</w:t>
            </w:r>
            <w:r w:rsidR="002C51FC">
              <w:rPr>
                <w:sz w:val="18"/>
                <w:szCs w:val="24"/>
              </w:rPr>
              <w:t>l</w:t>
            </w:r>
            <w:r>
              <w:rPr>
                <w:sz w:val="18"/>
                <w:szCs w:val="24"/>
              </w:rPr>
              <w:t>ets Maintenance</w:t>
            </w:r>
          </w:p>
        </w:tc>
        <w:tc>
          <w:tcPr>
            <w:tcW w:w="848" w:type="dxa"/>
          </w:tcPr>
          <w:p w14:paraId="7D4F4BE2" w14:textId="77777777" w:rsidR="00361F83" w:rsidRDefault="00361F83" w:rsidP="00AD4691">
            <w:pPr>
              <w:rPr>
                <w:sz w:val="18"/>
                <w:szCs w:val="24"/>
              </w:rPr>
            </w:pPr>
            <w:r>
              <w:rPr>
                <w:sz w:val="18"/>
                <w:szCs w:val="24"/>
              </w:rPr>
              <w:t>520.00</w:t>
            </w:r>
          </w:p>
        </w:tc>
        <w:tc>
          <w:tcPr>
            <w:tcW w:w="711" w:type="dxa"/>
          </w:tcPr>
          <w:p w14:paraId="661F1D60" w14:textId="77777777" w:rsidR="00361F83" w:rsidRDefault="00361F83" w:rsidP="00AD4691">
            <w:pPr>
              <w:rPr>
                <w:sz w:val="18"/>
                <w:szCs w:val="24"/>
              </w:rPr>
            </w:pPr>
            <w:r>
              <w:rPr>
                <w:sz w:val="18"/>
                <w:szCs w:val="24"/>
              </w:rPr>
              <w:t>0.00</w:t>
            </w:r>
          </w:p>
        </w:tc>
        <w:tc>
          <w:tcPr>
            <w:tcW w:w="801" w:type="dxa"/>
          </w:tcPr>
          <w:p w14:paraId="52B6EAE1" w14:textId="77777777" w:rsidR="00361F83" w:rsidRDefault="00361F83" w:rsidP="00AD4691">
            <w:pPr>
              <w:rPr>
                <w:sz w:val="18"/>
                <w:szCs w:val="24"/>
              </w:rPr>
            </w:pPr>
            <w:r>
              <w:rPr>
                <w:sz w:val="18"/>
                <w:szCs w:val="24"/>
              </w:rPr>
              <w:t>520.00</w:t>
            </w:r>
          </w:p>
        </w:tc>
      </w:tr>
      <w:tr w:rsidR="00361F83" w14:paraId="436BC03D" w14:textId="77777777" w:rsidTr="00AD4691">
        <w:tc>
          <w:tcPr>
            <w:tcW w:w="839" w:type="dxa"/>
          </w:tcPr>
          <w:p w14:paraId="76440E53" w14:textId="77777777" w:rsidR="00361F83" w:rsidRDefault="00361F83" w:rsidP="00AD4691">
            <w:pPr>
              <w:rPr>
                <w:sz w:val="18"/>
                <w:szCs w:val="24"/>
              </w:rPr>
            </w:pPr>
            <w:r>
              <w:rPr>
                <w:sz w:val="18"/>
                <w:szCs w:val="24"/>
              </w:rPr>
              <w:t>103478</w:t>
            </w:r>
          </w:p>
        </w:tc>
        <w:tc>
          <w:tcPr>
            <w:tcW w:w="1959" w:type="dxa"/>
          </w:tcPr>
          <w:p w14:paraId="2BE674C0" w14:textId="77777777" w:rsidR="00361F83" w:rsidRDefault="00361F83" w:rsidP="00AD4691">
            <w:pPr>
              <w:rPr>
                <w:sz w:val="18"/>
                <w:szCs w:val="24"/>
              </w:rPr>
            </w:pPr>
            <w:r>
              <w:rPr>
                <w:sz w:val="18"/>
                <w:szCs w:val="24"/>
              </w:rPr>
              <w:t>M Greasley</w:t>
            </w:r>
          </w:p>
        </w:tc>
        <w:tc>
          <w:tcPr>
            <w:tcW w:w="2093" w:type="dxa"/>
          </w:tcPr>
          <w:p w14:paraId="4319A11F" w14:textId="77777777" w:rsidR="00361F83" w:rsidRDefault="00361F83" w:rsidP="00AD4691">
            <w:pPr>
              <w:rPr>
                <w:sz w:val="18"/>
                <w:szCs w:val="24"/>
              </w:rPr>
            </w:pPr>
            <w:r>
              <w:rPr>
                <w:sz w:val="18"/>
                <w:szCs w:val="24"/>
              </w:rPr>
              <w:t>Line Marker for football club</w:t>
            </w:r>
          </w:p>
        </w:tc>
        <w:tc>
          <w:tcPr>
            <w:tcW w:w="848" w:type="dxa"/>
          </w:tcPr>
          <w:p w14:paraId="49470504" w14:textId="77777777" w:rsidR="00361F83" w:rsidRDefault="00361F83" w:rsidP="00AD4691">
            <w:pPr>
              <w:rPr>
                <w:sz w:val="18"/>
                <w:szCs w:val="24"/>
              </w:rPr>
            </w:pPr>
            <w:r>
              <w:rPr>
                <w:sz w:val="18"/>
                <w:szCs w:val="24"/>
              </w:rPr>
              <w:t>350.00</w:t>
            </w:r>
          </w:p>
        </w:tc>
        <w:tc>
          <w:tcPr>
            <w:tcW w:w="711" w:type="dxa"/>
          </w:tcPr>
          <w:p w14:paraId="449853BA" w14:textId="77777777" w:rsidR="00361F83" w:rsidRDefault="00361F83" w:rsidP="00AD4691">
            <w:pPr>
              <w:rPr>
                <w:sz w:val="18"/>
                <w:szCs w:val="24"/>
              </w:rPr>
            </w:pPr>
            <w:r>
              <w:rPr>
                <w:sz w:val="18"/>
                <w:szCs w:val="24"/>
              </w:rPr>
              <w:t>0.00</w:t>
            </w:r>
          </w:p>
        </w:tc>
        <w:tc>
          <w:tcPr>
            <w:tcW w:w="801" w:type="dxa"/>
          </w:tcPr>
          <w:p w14:paraId="22D0E847" w14:textId="77777777" w:rsidR="00361F83" w:rsidRDefault="00361F83" w:rsidP="00AD4691">
            <w:pPr>
              <w:rPr>
                <w:sz w:val="18"/>
                <w:szCs w:val="24"/>
              </w:rPr>
            </w:pPr>
            <w:r>
              <w:rPr>
                <w:sz w:val="18"/>
                <w:szCs w:val="24"/>
              </w:rPr>
              <w:t>350.00</w:t>
            </w:r>
          </w:p>
        </w:tc>
      </w:tr>
      <w:tr w:rsidR="00361F83" w14:paraId="4A5BBF3B" w14:textId="77777777" w:rsidTr="00AD4691">
        <w:tc>
          <w:tcPr>
            <w:tcW w:w="839" w:type="dxa"/>
          </w:tcPr>
          <w:p w14:paraId="17BAB2D6" w14:textId="77777777" w:rsidR="00361F83" w:rsidRDefault="00361F83" w:rsidP="00AD4691">
            <w:pPr>
              <w:rPr>
                <w:sz w:val="18"/>
                <w:szCs w:val="24"/>
              </w:rPr>
            </w:pPr>
            <w:r>
              <w:rPr>
                <w:sz w:val="18"/>
                <w:szCs w:val="24"/>
              </w:rPr>
              <w:t>103479</w:t>
            </w:r>
          </w:p>
        </w:tc>
        <w:tc>
          <w:tcPr>
            <w:tcW w:w="1959" w:type="dxa"/>
          </w:tcPr>
          <w:p w14:paraId="706B8AF0" w14:textId="77777777" w:rsidR="00361F83" w:rsidRDefault="00361F83" w:rsidP="00AD4691">
            <w:pPr>
              <w:rPr>
                <w:sz w:val="18"/>
                <w:szCs w:val="24"/>
              </w:rPr>
            </w:pPr>
            <w:r>
              <w:rPr>
                <w:sz w:val="18"/>
                <w:szCs w:val="24"/>
              </w:rPr>
              <w:t>Vision ICT</w:t>
            </w:r>
          </w:p>
        </w:tc>
        <w:tc>
          <w:tcPr>
            <w:tcW w:w="2093" w:type="dxa"/>
          </w:tcPr>
          <w:p w14:paraId="68BE192A" w14:textId="77777777" w:rsidR="00361F83" w:rsidRDefault="00361F83" w:rsidP="00AD4691">
            <w:pPr>
              <w:rPr>
                <w:sz w:val="18"/>
                <w:szCs w:val="24"/>
              </w:rPr>
            </w:pPr>
            <w:r>
              <w:rPr>
                <w:sz w:val="18"/>
                <w:szCs w:val="24"/>
              </w:rPr>
              <w:t>Support</w:t>
            </w:r>
          </w:p>
        </w:tc>
        <w:tc>
          <w:tcPr>
            <w:tcW w:w="848" w:type="dxa"/>
          </w:tcPr>
          <w:p w14:paraId="5FD84363" w14:textId="77777777" w:rsidR="00361F83" w:rsidRDefault="00361F83" w:rsidP="00AD4691">
            <w:pPr>
              <w:rPr>
                <w:sz w:val="18"/>
                <w:szCs w:val="24"/>
              </w:rPr>
            </w:pPr>
            <w:r>
              <w:rPr>
                <w:sz w:val="18"/>
                <w:szCs w:val="24"/>
              </w:rPr>
              <w:t>215.00</w:t>
            </w:r>
          </w:p>
        </w:tc>
        <w:tc>
          <w:tcPr>
            <w:tcW w:w="711" w:type="dxa"/>
          </w:tcPr>
          <w:p w14:paraId="069E12B9" w14:textId="77777777" w:rsidR="00361F83" w:rsidRDefault="00361F83" w:rsidP="00AD4691">
            <w:pPr>
              <w:rPr>
                <w:sz w:val="18"/>
                <w:szCs w:val="24"/>
              </w:rPr>
            </w:pPr>
            <w:r>
              <w:rPr>
                <w:sz w:val="18"/>
                <w:szCs w:val="24"/>
              </w:rPr>
              <w:t>43.00</w:t>
            </w:r>
          </w:p>
        </w:tc>
        <w:tc>
          <w:tcPr>
            <w:tcW w:w="801" w:type="dxa"/>
          </w:tcPr>
          <w:p w14:paraId="7940E9F1" w14:textId="77777777" w:rsidR="00361F83" w:rsidRDefault="00361F83" w:rsidP="00AD4691">
            <w:pPr>
              <w:rPr>
                <w:sz w:val="18"/>
                <w:szCs w:val="24"/>
              </w:rPr>
            </w:pPr>
            <w:r>
              <w:rPr>
                <w:sz w:val="18"/>
                <w:szCs w:val="24"/>
              </w:rPr>
              <w:t>258.00</w:t>
            </w:r>
          </w:p>
        </w:tc>
      </w:tr>
      <w:tr w:rsidR="00361F83" w14:paraId="462FF6DA" w14:textId="77777777" w:rsidTr="00AD4691">
        <w:tc>
          <w:tcPr>
            <w:tcW w:w="839" w:type="dxa"/>
          </w:tcPr>
          <w:p w14:paraId="3CC41DDD" w14:textId="77777777" w:rsidR="00361F83" w:rsidRDefault="00361F83" w:rsidP="00AD4691">
            <w:pPr>
              <w:rPr>
                <w:sz w:val="18"/>
                <w:szCs w:val="24"/>
              </w:rPr>
            </w:pPr>
            <w:r>
              <w:rPr>
                <w:sz w:val="18"/>
                <w:szCs w:val="24"/>
              </w:rPr>
              <w:t>103480</w:t>
            </w:r>
          </w:p>
        </w:tc>
        <w:tc>
          <w:tcPr>
            <w:tcW w:w="1959" w:type="dxa"/>
          </w:tcPr>
          <w:p w14:paraId="4ABA828C" w14:textId="77777777" w:rsidR="00361F83" w:rsidRDefault="00361F83" w:rsidP="00AD4691">
            <w:pPr>
              <w:rPr>
                <w:sz w:val="18"/>
                <w:szCs w:val="24"/>
              </w:rPr>
            </w:pPr>
            <w:r>
              <w:rPr>
                <w:sz w:val="18"/>
                <w:szCs w:val="24"/>
              </w:rPr>
              <w:t>West Berks Council</w:t>
            </w:r>
          </w:p>
        </w:tc>
        <w:tc>
          <w:tcPr>
            <w:tcW w:w="2093" w:type="dxa"/>
          </w:tcPr>
          <w:p w14:paraId="702F17D6" w14:textId="77777777" w:rsidR="00361F83" w:rsidRDefault="00361F83" w:rsidP="00AD4691">
            <w:pPr>
              <w:rPr>
                <w:sz w:val="18"/>
                <w:szCs w:val="24"/>
              </w:rPr>
            </w:pPr>
            <w:r>
              <w:rPr>
                <w:sz w:val="18"/>
                <w:szCs w:val="24"/>
              </w:rPr>
              <w:t>Bus Contribution</w:t>
            </w:r>
          </w:p>
        </w:tc>
        <w:tc>
          <w:tcPr>
            <w:tcW w:w="848" w:type="dxa"/>
          </w:tcPr>
          <w:p w14:paraId="59B26AEC" w14:textId="77777777" w:rsidR="00361F83" w:rsidRDefault="00361F83" w:rsidP="00AD4691">
            <w:pPr>
              <w:rPr>
                <w:sz w:val="18"/>
                <w:szCs w:val="24"/>
              </w:rPr>
            </w:pPr>
            <w:r>
              <w:rPr>
                <w:sz w:val="18"/>
                <w:szCs w:val="24"/>
              </w:rPr>
              <w:t>1272.00</w:t>
            </w:r>
          </w:p>
        </w:tc>
        <w:tc>
          <w:tcPr>
            <w:tcW w:w="711" w:type="dxa"/>
          </w:tcPr>
          <w:p w14:paraId="2CBCB514" w14:textId="77777777" w:rsidR="00361F83" w:rsidRDefault="00361F83" w:rsidP="00AD4691">
            <w:pPr>
              <w:rPr>
                <w:sz w:val="18"/>
                <w:szCs w:val="24"/>
              </w:rPr>
            </w:pPr>
            <w:r>
              <w:rPr>
                <w:sz w:val="18"/>
                <w:szCs w:val="24"/>
              </w:rPr>
              <w:t>0.00</w:t>
            </w:r>
          </w:p>
        </w:tc>
        <w:tc>
          <w:tcPr>
            <w:tcW w:w="801" w:type="dxa"/>
          </w:tcPr>
          <w:p w14:paraId="5E7B95D5" w14:textId="77777777" w:rsidR="00361F83" w:rsidRDefault="00361F83" w:rsidP="00AD4691">
            <w:pPr>
              <w:rPr>
                <w:sz w:val="18"/>
                <w:szCs w:val="24"/>
              </w:rPr>
            </w:pPr>
            <w:r>
              <w:rPr>
                <w:sz w:val="18"/>
                <w:szCs w:val="24"/>
              </w:rPr>
              <w:t>1272.00</w:t>
            </w:r>
          </w:p>
        </w:tc>
      </w:tr>
    </w:tbl>
    <w:p w14:paraId="4565932E" w14:textId="3E09DA52" w:rsidR="00A30079" w:rsidRPr="00946EFD" w:rsidRDefault="00A30079">
      <w:pPr>
        <w:rPr>
          <w:sz w:val="20"/>
          <w:szCs w:val="20"/>
        </w:rPr>
      </w:pPr>
    </w:p>
    <w:p w14:paraId="35CEA262" w14:textId="68A4A600" w:rsidR="007072E7" w:rsidRDefault="00862934">
      <w:pPr>
        <w:rPr>
          <w:rFonts w:cstheme="minorHAnsi"/>
          <w:bCs/>
          <w:sz w:val="20"/>
          <w:szCs w:val="20"/>
        </w:rPr>
      </w:pPr>
      <w:r w:rsidRPr="00315D63">
        <w:rPr>
          <w:rFonts w:cstheme="minorHAnsi"/>
          <w:bCs/>
          <w:sz w:val="20"/>
          <w:szCs w:val="20"/>
        </w:rPr>
        <w:t>The Council accepted c</w:t>
      </w:r>
      <w:r w:rsidR="00C408A9" w:rsidRPr="00315D63">
        <w:rPr>
          <w:rFonts w:cstheme="minorHAnsi"/>
          <w:bCs/>
          <w:sz w:val="20"/>
          <w:szCs w:val="20"/>
        </w:rPr>
        <w:t>heque numbers 103</w:t>
      </w:r>
      <w:r w:rsidR="00517EC5">
        <w:rPr>
          <w:rFonts w:cstheme="minorHAnsi"/>
          <w:bCs/>
          <w:sz w:val="20"/>
          <w:szCs w:val="20"/>
        </w:rPr>
        <w:t>4</w:t>
      </w:r>
      <w:r w:rsidR="008D2F80">
        <w:rPr>
          <w:rFonts w:cstheme="minorHAnsi"/>
          <w:bCs/>
          <w:sz w:val="20"/>
          <w:szCs w:val="20"/>
        </w:rPr>
        <w:t>7</w:t>
      </w:r>
      <w:r w:rsidR="00361F83">
        <w:rPr>
          <w:rFonts w:cstheme="minorHAnsi"/>
          <w:bCs/>
          <w:sz w:val="20"/>
          <w:szCs w:val="20"/>
        </w:rPr>
        <w:t>5</w:t>
      </w:r>
      <w:r w:rsidR="00CC7924">
        <w:rPr>
          <w:rFonts w:cstheme="minorHAnsi"/>
          <w:bCs/>
          <w:sz w:val="20"/>
          <w:szCs w:val="20"/>
        </w:rPr>
        <w:t xml:space="preserve"> </w:t>
      </w:r>
      <w:r w:rsidR="00E2677D">
        <w:rPr>
          <w:rFonts w:cstheme="minorHAnsi"/>
          <w:bCs/>
          <w:sz w:val="20"/>
          <w:szCs w:val="20"/>
        </w:rPr>
        <w:t>–</w:t>
      </w:r>
      <w:r w:rsidR="00BA20D2">
        <w:rPr>
          <w:rFonts w:cstheme="minorHAnsi"/>
          <w:bCs/>
          <w:sz w:val="20"/>
          <w:szCs w:val="20"/>
        </w:rPr>
        <w:t xml:space="preserve"> </w:t>
      </w:r>
      <w:r w:rsidR="0004103A" w:rsidRPr="00315D63">
        <w:rPr>
          <w:rFonts w:cstheme="minorHAnsi"/>
          <w:bCs/>
          <w:sz w:val="20"/>
          <w:szCs w:val="20"/>
        </w:rPr>
        <w:t>103</w:t>
      </w:r>
      <w:r w:rsidR="00DF5FC3">
        <w:rPr>
          <w:rFonts w:cstheme="minorHAnsi"/>
          <w:bCs/>
          <w:sz w:val="20"/>
          <w:szCs w:val="20"/>
        </w:rPr>
        <w:t>4</w:t>
      </w:r>
      <w:r w:rsidR="00361F83">
        <w:rPr>
          <w:rFonts w:cstheme="minorHAnsi"/>
          <w:bCs/>
          <w:sz w:val="20"/>
          <w:szCs w:val="20"/>
        </w:rPr>
        <w:t>80</w:t>
      </w:r>
      <w:r w:rsidR="00D05CEA">
        <w:rPr>
          <w:rFonts w:cstheme="minorHAnsi"/>
          <w:bCs/>
          <w:sz w:val="20"/>
          <w:szCs w:val="20"/>
        </w:rPr>
        <w:t xml:space="preserve"> </w:t>
      </w:r>
      <w:r w:rsidRPr="00315D63">
        <w:rPr>
          <w:rFonts w:cstheme="minorHAnsi"/>
          <w:bCs/>
          <w:sz w:val="20"/>
          <w:szCs w:val="20"/>
        </w:rPr>
        <w:t>and the ongoing Standing Order to cover litter picking was confirmed.</w:t>
      </w:r>
      <w:r w:rsidR="001825DD" w:rsidRPr="00315D63">
        <w:rPr>
          <w:rFonts w:cstheme="minorHAnsi"/>
          <w:bCs/>
          <w:sz w:val="20"/>
          <w:szCs w:val="20"/>
        </w:rPr>
        <w:t xml:space="preserve"> </w:t>
      </w:r>
      <w:r w:rsidR="007072E7">
        <w:rPr>
          <w:rFonts w:cstheme="minorHAnsi"/>
          <w:bCs/>
          <w:sz w:val="20"/>
          <w:szCs w:val="20"/>
        </w:rPr>
        <w:t xml:space="preserve">The Direct debit to SSE was </w:t>
      </w:r>
      <w:r w:rsidR="00865A81">
        <w:rPr>
          <w:rFonts w:cstheme="minorHAnsi"/>
          <w:bCs/>
          <w:sz w:val="20"/>
          <w:szCs w:val="20"/>
        </w:rPr>
        <w:t xml:space="preserve">also </w:t>
      </w:r>
      <w:r w:rsidR="007072E7">
        <w:rPr>
          <w:rFonts w:cstheme="minorHAnsi"/>
          <w:bCs/>
          <w:sz w:val="20"/>
          <w:szCs w:val="20"/>
        </w:rPr>
        <w:t>confirmed</w:t>
      </w:r>
      <w:r w:rsidR="00865A81">
        <w:rPr>
          <w:rFonts w:cstheme="minorHAnsi"/>
          <w:bCs/>
          <w:sz w:val="20"/>
          <w:szCs w:val="20"/>
        </w:rPr>
        <w:t xml:space="preserve"> as received and acceptable.</w:t>
      </w:r>
    </w:p>
    <w:p w14:paraId="3E3FF481" w14:textId="37CB37D7" w:rsidR="008C4125" w:rsidRDefault="008C4125">
      <w:pPr>
        <w:rPr>
          <w:rFonts w:cstheme="minorHAnsi"/>
          <w:bCs/>
          <w:sz w:val="20"/>
          <w:szCs w:val="20"/>
        </w:rPr>
      </w:pPr>
      <w:r>
        <w:rPr>
          <w:rFonts w:cstheme="minorHAnsi"/>
          <w:bCs/>
          <w:sz w:val="20"/>
          <w:szCs w:val="20"/>
        </w:rPr>
        <w:t xml:space="preserve">Cheques versus bank statements were confirmed as correct </w:t>
      </w:r>
      <w:r w:rsidR="00FA7395">
        <w:rPr>
          <w:rFonts w:cstheme="minorHAnsi"/>
          <w:bCs/>
          <w:sz w:val="20"/>
          <w:szCs w:val="20"/>
        </w:rPr>
        <w:t>by the Clerk with no issues noted.</w:t>
      </w:r>
    </w:p>
    <w:p w14:paraId="63625493" w14:textId="4D8B9FF6" w:rsidR="00361F83" w:rsidRDefault="00361F83">
      <w:pPr>
        <w:rPr>
          <w:rFonts w:cstheme="minorHAnsi"/>
          <w:bCs/>
          <w:sz w:val="20"/>
          <w:szCs w:val="20"/>
        </w:rPr>
      </w:pPr>
    </w:p>
    <w:p w14:paraId="00849004" w14:textId="77777777" w:rsidR="002C51FC" w:rsidRDefault="002C51FC">
      <w:pPr>
        <w:rPr>
          <w:rFonts w:cstheme="minorHAnsi"/>
          <w:bCs/>
          <w:sz w:val="20"/>
          <w:szCs w:val="20"/>
        </w:rPr>
      </w:pPr>
    </w:p>
    <w:p w14:paraId="68EB769F" w14:textId="16FF8371" w:rsidR="00F15BB0" w:rsidRDefault="006151BE">
      <w:pPr>
        <w:rPr>
          <w:rFonts w:cstheme="minorHAnsi"/>
          <w:bCs/>
          <w:sz w:val="20"/>
          <w:szCs w:val="20"/>
        </w:rPr>
      </w:pPr>
      <w:r>
        <w:rPr>
          <w:rFonts w:cstheme="minorHAnsi"/>
          <w:bCs/>
          <w:sz w:val="20"/>
          <w:szCs w:val="20"/>
        </w:rPr>
        <w:lastRenderedPageBreak/>
        <w:t xml:space="preserve">9 </w:t>
      </w:r>
      <w:r w:rsidR="00862934" w:rsidRPr="00502BAD">
        <w:rPr>
          <w:rFonts w:cstheme="minorHAnsi"/>
          <w:bCs/>
          <w:sz w:val="20"/>
          <w:szCs w:val="20"/>
        </w:rPr>
        <w:t>CORRESPONDANCE</w:t>
      </w:r>
    </w:p>
    <w:p w14:paraId="58E35F72" w14:textId="0BE46C63" w:rsidR="00361F83" w:rsidRDefault="00361F83">
      <w:pPr>
        <w:rPr>
          <w:rFonts w:cstheme="minorHAnsi"/>
          <w:bCs/>
          <w:sz w:val="20"/>
          <w:szCs w:val="20"/>
        </w:rPr>
      </w:pPr>
      <w:r>
        <w:rPr>
          <w:rFonts w:cstheme="minorHAnsi"/>
          <w:bCs/>
          <w:sz w:val="20"/>
          <w:szCs w:val="20"/>
        </w:rPr>
        <w:t>None was received between meetings.</w:t>
      </w:r>
    </w:p>
    <w:p w14:paraId="551EBB2D" w14:textId="77777777" w:rsidR="00361F83" w:rsidRDefault="00361F83">
      <w:pPr>
        <w:rPr>
          <w:rFonts w:cstheme="minorHAnsi"/>
          <w:bCs/>
          <w:sz w:val="20"/>
          <w:szCs w:val="20"/>
        </w:rPr>
      </w:pPr>
    </w:p>
    <w:p w14:paraId="115DA28A" w14:textId="2E7AC111" w:rsidR="00F83021" w:rsidRDefault="00862934">
      <w:pPr>
        <w:rPr>
          <w:rFonts w:cstheme="minorHAnsi"/>
          <w:bCs/>
          <w:sz w:val="20"/>
          <w:szCs w:val="20"/>
        </w:rPr>
      </w:pPr>
      <w:r w:rsidRPr="00502BAD">
        <w:rPr>
          <w:rFonts w:cstheme="minorHAnsi"/>
          <w:bCs/>
          <w:sz w:val="20"/>
          <w:szCs w:val="20"/>
        </w:rPr>
        <w:t>1</w:t>
      </w:r>
      <w:r w:rsidR="006151BE">
        <w:rPr>
          <w:rFonts w:cstheme="minorHAnsi"/>
          <w:bCs/>
          <w:sz w:val="20"/>
          <w:szCs w:val="20"/>
        </w:rPr>
        <w:t>0</w:t>
      </w:r>
      <w:r w:rsidRPr="00502BAD">
        <w:rPr>
          <w:rFonts w:cstheme="minorHAnsi"/>
          <w:bCs/>
          <w:sz w:val="20"/>
          <w:szCs w:val="20"/>
        </w:rPr>
        <w:t xml:space="preserve"> OTHER BUSINESS</w:t>
      </w:r>
      <w:r w:rsidR="00F83021">
        <w:rPr>
          <w:rFonts w:cstheme="minorHAnsi"/>
          <w:bCs/>
          <w:sz w:val="20"/>
          <w:szCs w:val="20"/>
        </w:rPr>
        <w:t xml:space="preserve"> </w:t>
      </w:r>
    </w:p>
    <w:p w14:paraId="22D4DE49" w14:textId="4DE2D02A" w:rsidR="008D2F80" w:rsidRDefault="008D2F80">
      <w:pPr>
        <w:rPr>
          <w:rFonts w:cstheme="minorHAnsi"/>
          <w:bCs/>
          <w:sz w:val="20"/>
          <w:szCs w:val="20"/>
        </w:rPr>
      </w:pPr>
      <w:r>
        <w:rPr>
          <w:rFonts w:cstheme="minorHAnsi"/>
          <w:bCs/>
          <w:sz w:val="20"/>
          <w:szCs w:val="20"/>
        </w:rPr>
        <w:t>No other business was raised.</w:t>
      </w:r>
    </w:p>
    <w:p w14:paraId="4B5C616C" w14:textId="4AB95BDD" w:rsidR="00A008BC" w:rsidRPr="00502BAD" w:rsidRDefault="003E0B9B">
      <w:pPr>
        <w:rPr>
          <w:rFonts w:cstheme="minorHAnsi"/>
          <w:bCs/>
          <w:sz w:val="20"/>
          <w:szCs w:val="20"/>
        </w:rPr>
      </w:pPr>
      <w:r>
        <w:rPr>
          <w:rFonts w:cstheme="minorHAnsi"/>
          <w:bCs/>
          <w:sz w:val="20"/>
          <w:szCs w:val="20"/>
        </w:rPr>
        <w:t>There was no other business</w:t>
      </w:r>
      <w:r w:rsidR="003900AD">
        <w:rPr>
          <w:rFonts w:cstheme="minorHAnsi"/>
          <w:bCs/>
          <w:sz w:val="20"/>
          <w:szCs w:val="20"/>
        </w:rPr>
        <w:t xml:space="preserve"> and t</w:t>
      </w:r>
      <w:r w:rsidR="00862934" w:rsidRPr="00502BAD">
        <w:rPr>
          <w:rFonts w:cstheme="minorHAnsi"/>
          <w:bCs/>
          <w:sz w:val="20"/>
          <w:szCs w:val="20"/>
        </w:rPr>
        <w:t>he meeting concluded at</w:t>
      </w:r>
      <w:r w:rsidR="002F1A98" w:rsidRPr="00502BAD">
        <w:rPr>
          <w:rFonts w:cstheme="minorHAnsi"/>
          <w:bCs/>
          <w:sz w:val="20"/>
          <w:szCs w:val="20"/>
        </w:rPr>
        <w:t xml:space="preserve"> </w:t>
      </w:r>
      <w:r w:rsidR="00CC7924">
        <w:rPr>
          <w:rFonts w:cstheme="minorHAnsi"/>
          <w:bCs/>
          <w:sz w:val="20"/>
          <w:szCs w:val="20"/>
        </w:rPr>
        <w:t>9</w:t>
      </w:r>
      <w:r w:rsidR="003130FD">
        <w:rPr>
          <w:rFonts w:cstheme="minorHAnsi"/>
          <w:bCs/>
          <w:sz w:val="20"/>
          <w:szCs w:val="20"/>
        </w:rPr>
        <w:t>.15</w:t>
      </w:r>
      <w:r w:rsidR="002B5DD7">
        <w:rPr>
          <w:rFonts w:cstheme="minorHAnsi"/>
          <w:bCs/>
          <w:sz w:val="20"/>
          <w:szCs w:val="20"/>
        </w:rPr>
        <w:t>pm</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23B6C"/>
    <w:rsid w:val="00033292"/>
    <w:rsid w:val="00033B25"/>
    <w:rsid w:val="00035140"/>
    <w:rsid w:val="00035C81"/>
    <w:rsid w:val="000379F5"/>
    <w:rsid w:val="0004103A"/>
    <w:rsid w:val="00050194"/>
    <w:rsid w:val="000529CA"/>
    <w:rsid w:val="0006033D"/>
    <w:rsid w:val="000655CC"/>
    <w:rsid w:val="00067E29"/>
    <w:rsid w:val="000767CE"/>
    <w:rsid w:val="00087C12"/>
    <w:rsid w:val="0009602B"/>
    <w:rsid w:val="000A141F"/>
    <w:rsid w:val="000A70EB"/>
    <w:rsid w:val="000B01F2"/>
    <w:rsid w:val="000B7810"/>
    <w:rsid w:val="000D10EE"/>
    <w:rsid w:val="000D2B55"/>
    <w:rsid w:val="000D794A"/>
    <w:rsid w:val="000D7F21"/>
    <w:rsid w:val="000E0943"/>
    <w:rsid w:val="000E36AE"/>
    <w:rsid w:val="000E4466"/>
    <w:rsid w:val="000F50BD"/>
    <w:rsid w:val="000F720C"/>
    <w:rsid w:val="00100682"/>
    <w:rsid w:val="00103886"/>
    <w:rsid w:val="001044E9"/>
    <w:rsid w:val="001159B0"/>
    <w:rsid w:val="00117FAA"/>
    <w:rsid w:val="001263C6"/>
    <w:rsid w:val="00137E11"/>
    <w:rsid w:val="001445C0"/>
    <w:rsid w:val="00145A88"/>
    <w:rsid w:val="0015145C"/>
    <w:rsid w:val="00152FC5"/>
    <w:rsid w:val="001542F9"/>
    <w:rsid w:val="00161ABE"/>
    <w:rsid w:val="00167581"/>
    <w:rsid w:val="00176A78"/>
    <w:rsid w:val="0018107F"/>
    <w:rsid w:val="001824CA"/>
    <w:rsid w:val="001825DD"/>
    <w:rsid w:val="0019395D"/>
    <w:rsid w:val="001A00A4"/>
    <w:rsid w:val="001A2869"/>
    <w:rsid w:val="001A4F4E"/>
    <w:rsid w:val="001A50FF"/>
    <w:rsid w:val="001A5458"/>
    <w:rsid w:val="001A56F4"/>
    <w:rsid w:val="001B39D6"/>
    <w:rsid w:val="001B66D0"/>
    <w:rsid w:val="001B787D"/>
    <w:rsid w:val="001E3B91"/>
    <w:rsid w:val="001E3F58"/>
    <w:rsid w:val="001E5FAD"/>
    <w:rsid w:val="001F0264"/>
    <w:rsid w:val="001F0A1D"/>
    <w:rsid w:val="001F44A7"/>
    <w:rsid w:val="001F7AF7"/>
    <w:rsid w:val="00203AB3"/>
    <w:rsid w:val="00222D9D"/>
    <w:rsid w:val="00224BF1"/>
    <w:rsid w:val="00225A1E"/>
    <w:rsid w:val="00230406"/>
    <w:rsid w:val="00231D01"/>
    <w:rsid w:val="0024297A"/>
    <w:rsid w:val="002472AB"/>
    <w:rsid w:val="00247803"/>
    <w:rsid w:val="00262B0F"/>
    <w:rsid w:val="002664A3"/>
    <w:rsid w:val="0027588F"/>
    <w:rsid w:val="00281BF0"/>
    <w:rsid w:val="00284B64"/>
    <w:rsid w:val="00285A7A"/>
    <w:rsid w:val="00287C49"/>
    <w:rsid w:val="00294512"/>
    <w:rsid w:val="002A389C"/>
    <w:rsid w:val="002A62D0"/>
    <w:rsid w:val="002A7CA6"/>
    <w:rsid w:val="002B1C4D"/>
    <w:rsid w:val="002B2FCC"/>
    <w:rsid w:val="002B5527"/>
    <w:rsid w:val="002B5DD7"/>
    <w:rsid w:val="002C51FC"/>
    <w:rsid w:val="002D1209"/>
    <w:rsid w:val="002D2B98"/>
    <w:rsid w:val="002D7108"/>
    <w:rsid w:val="002E79EA"/>
    <w:rsid w:val="002F1A98"/>
    <w:rsid w:val="002F3F93"/>
    <w:rsid w:val="002F4AB0"/>
    <w:rsid w:val="002F5CA4"/>
    <w:rsid w:val="00306156"/>
    <w:rsid w:val="00306C55"/>
    <w:rsid w:val="003130FD"/>
    <w:rsid w:val="00315D63"/>
    <w:rsid w:val="003173CF"/>
    <w:rsid w:val="00320450"/>
    <w:rsid w:val="00322FB7"/>
    <w:rsid w:val="003314F8"/>
    <w:rsid w:val="0033711F"/>
    <w:rsid w:val="00361F83"/>
    <w:rsid w:val="00363F49"/>
    <w:rsid w:val="00371C45"/>
    <w:rsid w:val="00372526"/>
    <w:rsid w:val="003900AD"/>
    <w:rsid w:val="0039268C"/>
    <w:rsid w:val="003929B9"/>
    <w:rsid w:val="003A2896"/>
    <w:rsid w:val="003A3E45"/>
    <w:rsid w:val="003C48AA"/>
    <w:rsid w:val="003C7DAB"/>
    <w:rsid w:val="003E0B9B"/>
    <w:rsid w:val="003F122D"/>
    <w:rsid w:val="003F4314"/>
    <w:rsid w:val="00405CC8"/>
    <w:rsid w:val="0041414D"/>
    <w:rsid w:val="0041740C"/>
    <w:rsid w:val="00420CFA"/>
    <w:rsid w:val="0042135A"/>
    <w:rsid w:val="00426FEF"/>
    <w:rsid w:val="00432FE5"/>
    <w:rsid w:val="0043426C"/>
    <w:rsid w:val="004405DA"/>
    <w:rsid w:val="0045532B"/>
    <w:rsid w:val="004A4CD3"/>
    <w:rsid w:val="004A63CA"/>
    <w:rsid w:val="004A7371"/>
    <w:rsid w:val="004A7449"/>
    <w:rsid w:val="004A7BBA"/>
    <w:rsid w:val="004B072F"/>
    <w:rsid w:val="004B5336"/>
    <w:rsid w:val="004C1F03"/>
    <w:rsid w:val="004C3EDC"/>
    <w:rsid w:val="004D00E9"/>
    <w:rsid w:val="004D194D"/>
    <w:rsid w:val="004D2EF9"/>
    <w:rsid w:val="004E5A7E"/>
    <w:rsid w:val="004F4F69"/>
    <w:rsid w:val="004F6690"/>
    <w:rsid w:val="004F7F33"/>
    <w:rsid w:val="00500EA6"/>
    <w:rsid w:val="00502129"/>
    <w:rsid w:val="00502BAD"/>
    <w:rsid w:val="00505581"/>
    <w:rsid w:val="00510B68"/>
    <w:rsid w:val="00517EC5"/>
    <w:rsid w:val="0052060B"/>
    <w:rsid w:val="00533A83"/>
    <w:rsid w:val="005353A4"/>
    <w:rsid w:val="00536707"/>
    <w:rsid w:val="00546454"/>
    <w:rsid w:val="00555C5D"/>
    <w:rsid w:val="00562FFD"/>
    <w:rsid w:val="00575946"/>
    <w:rsid w:val="0058038D"/>
    <w:rsid w:val="005809A7"/>
    <w:rsid w:val="005A14DE"/>
    <w:rsid w:val="005A29BE"/>
    <w:rsid w:val="005A4E5B"/>
    <w:rsid w:val="005B2D7E"/>
    <w:rsid w:val="005C7D64"/>
    <w:rsid w:val="005D5E35"/>
    <w:rsid w:val="00600DD8"/>
    <w:rsid w:val="00607915"/>
    <w:rsid w:val="00607EB6"/>
    <w:rsid w:val="00610587"/>
    <w:rsid w:val="006132B7"/>
    <w:rsid w:val="00613DA2"/>
    <w:rsid w:val="006151BE"/>
    <w:rsid w:val="006214BF"/>
    <w:rsid w:val="00623174"/>
    <w:rsid w:val="00633F82"/>
    <w:rsid w:val="006427C8"/>
    <w:rsid w:val="006475E1"/>
    <w:rsid w:val="00660CCA"/>
    <w:rsid w:val="00662274"/>
    <w:rsid w:val="00675847"/>
    <w:rsid w:val="00676E99"/>
    <w:rsid w:val="006804F2"/>
    <w:rsid w:val="0068219D"/>
    <w:rsid w:val="00691CDA"/>
    <w:rsid w:val="00694E04"/>
    <w:rsid w:val="00695C70"/>
    <w:rsid w:val="006C1714"/>
    <w:rsid w:val="006D34F0"/>
    <w:rsid w:val="006E5057"/>
    <w:rsid w:val="006E602F"/>
    <w:rsid w:val="006F5DC4"/>
    <w:rsid w:val="00702BDF"/>
    <w:rsid w:val="007044D6"/>
    <w:rsid w:val="00705743"/>
    <w:rsid w:val="007072E7"/>
    <w:rsid w:val="00710D00"/>
    <w:rsid w:val="00711C86"/>
    <w:rsid w:val="00714F41"/>
    <w:rsid w:val="00717DBF"/>
    <w:rsid w:val="00732376"/>
    <w:rsid w:val="0073698D"/>
    <w:rsid w:val="007507E4"/>
    <w:rsid w:val="00750F6C"/>
    <w:rsid w:val="00761768"/>
    <w:rsid w:val="00771C6C"/>
    <w:rsid w:val="007729EC"/>
    <w:rsid w:val="00776C99"/>
    <w:rsid w:val="00783174"/>
    <w:rsid w:val="00783894"/>
    <w:rsid w:val="007A23B5"/>
    <w:rsid w:val="007B125E"/>
    <w:rsid w:val="007B2809"/>
    <w:rsid w:val="007B3061"/>
    <w:rsid w:val="007D420A"/>
    <w:rsid w:val="007D66AA"/>
    <w:rsid w:val="007E4914"/>
    <w:rsid w:val="007F12DB"/>
    <w:rsid w:val="00801EED"/>
    <w:rsid w:val="00806187"/>
    <w:rsid w:val="00811765"/>
    <w:rsid w:val="008215CB"/>
    <w:rsid w:val="0082680C"/>
    <w:rsid w:val="00834500"/>
    <w:rsid w:val="0083529F"/>
    <w:rsid w:val="008411F5"/>
    <w:rsid w:val="008426EA"/>
    <w:rsid w:val="0084634A"/>
    <w:rsid w:val="00846EC3"/>
    <w:rsid w:val="00854E63"/>
    <w:rsid w:val="008572FC"/>
    <w:rsid w:val="00862934"/>
    <w:rsid w:val="00865A81"/>
    <w:rsid w:val="00877377"/>
    <w:rsid w:val="00883A5C"/>
    <w:rsid w:val="008903F3"/>
    <w:rsid w:val="00893DBA"/>
    <w:rsid w:val="00896EF0"/>
    <w:rsid w:val="00897D46"/>
    <w:rsid w:val="008A2A33"/>
    <w:rsid w:val="008A4F94"/>
    <w:rsid w:val="008A7951"/>
    <w:rsid w:val="008B49BA"/>
    <w:rsid w:val="008C4125"/>
    <w:rsid w:val="008C6F65"/>
    <w:rsid w:val="008D2F80"/>
    <w:rsid w:val="008D6227"/>
    <w:rsid w:val="008D7F7E"/>
    <w:rsid w:val="008E1C71"/>
    <w:rsid w:val="008E2783"/>
    <w:rsid w:val="008E3054"/>
    <w:rsid w:val="008E7663"/>
    <w:rsid w:val="008F2D47"/>
    <w:rsid w:val="008F61A1"/>
    <w:rsid w:val="008F7239"/>
    <w:rsid w:val="009079EA"/>
    <w:rsid w:val="00911724"/>
    <w:rsid w:val="00912121"/>
    <w:rsid w:val="00912534"/>
    <w:rsid w:val="0091498C"/>
    <w:rsid w:val="00921EA3"/>
    <w:rsid w:val="00930776"/>
    <w:rsid w:val="0093551D"/>
    <w:rsid w:val="00946EFD"/>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E0F"/>
    <w:rsid w:val="009B641D"/>
    <w:rsid w:val="009C79E5"/>
    <w:rsid w:val="009D7CF3"/>
    <w:rsid w:val="009E1548"/>
    <w:rsid w:val="009E224F"/>
    <w:rsid w:val="009E4464"/>
    <w:rsid w:val="009F49CC"/>
    <w:rsid w:val="00A008BC"/>
    <w:rsid w:val="00A165BF"/>
    <w:rsid w:val="00A169B4"/>
    <w:rsid w:val="00A17020"/>
    <w:rsid w:val="00A1781C"/>
    <w:rsid w:val="00A20252"/>
    <w:rsid w:val="00A30079"/>
    <w:rsid w:val="00A44AFE"/>
    <w:rsid w:val="00A46B6B"/>
    <w:rsid w:val="00A54EFD"/>
    <w:rsid w:val="00A640F2"/>
    <w:rsid w:val="00A6654F"/>
    <w:rsid w:val="00A70E79"/>
    <w:rsid w:val="00A76CC5"/>
    <w:rsid w:val="00A802E6"/>
    <w:rsid w:val="00A87037"/>
    <w:rsid w:val="00AA1D31"/>
    <w:rsid w:val="00AA29F2"/>
    <w:rsid w:val="00AB2134"/>
    <w:rsid w:val="00AB4417"/>
    <w:rsid w:val="00AB756E"/>
    <w:rsid w:val="00AD71FA"/>
    <w:rsid w:val="00AE0C6C"/>
    <w:rsid w:val="00AE2544"/>
    <w:rsid w:val="00AE3228"/>
    <w:rsid w:val="00AE52EC"/>
    <w:rsid w:val="00AF7FF2"/>
    <w:rsid w:val="00B0288F"/>
    <w:rsid w:val="00B07ADE"/>
    <w:rsid w:val="00B15142"/>
    <w:rsid w:val="00B15F4E"/>
    <w:rsid w:val="00B17AB5"/>
    <w:rsid w:val="00B25476"/>
    <w:rsid w:val="00B33FAF"/>
    <w:rsid w:val="00B36E91"/>
    <w:rsid w:val="00B47487"/>
    <w:rsid w:val="00B526DA"/>
    <w:rsid w:val="00B54880"/>
    <w:rsid w:val="00B72302"/>
    <w:rsid w:val="00B7308F"/>
    <w:rsid w:val="00B90F0B"/>
    <w:rsid w:val="00B91342"/>
    <w:rsid w:val="00B93069"/>
    <w:rsid w:val="00B93B01"/>
    <w:rsid w:val="00B93DE9"/>
    <w:rsid w:val="00B951CF"/>
    <w:rsid w:val="00BA20D2"/>
    <w:rsid w:val="00BA4232"/>
    <w:rsid w:val="00BB125F"/>
    <w:rsid w:val="00BB55E9"/>
    <w:rsid w:val="00BC121B"/>
    <w:rsid w:val="00BC7409"/>
    <w:rsid w:val="00BD2284"/>
    <w:rsid w:val="00BE1B0F"/>
    <w:rsid w:val="00BE2939"/>
    <w:rsid w:val="00BE7C17"/>
    <w:rsid w:val="00C16EF6"/>
    <w:rsid w:val="00C215B5"/>
    <w:rsid w:val="00C24CFD"/>
    <w:rsid w:val="00C408A9"/>
    <w:rsid w:val="00C459CB"/>
    <w:rsid w:val="00C61518"/>
    <w:rsid w:val="00C62AFA"/>
    <w:rsid w:val="00C6709E"/>
    <w:rsid w:val="00C705C6"/>
    <w:rsid w:val="00C74C7F"/>
    <w:rsid w:val="00C75839"/>
    <w:rsid w:val="00C9086D"/>
    <w:rsid w:val="00CB174A"/>
    <w:rsid w:val="00CB1EC4"/>
    <w:rsid w:val="00CC0013"/>
    <w:rsid w:val="00CC10E8"/>
    <w:rsid w:val="00CC5F2D"/>
    <w:rsid w:val="00CC7924"/>
    <w:rsid w:val="00CD4C92"/>
    <w:rsid w:val="00CD5127"/>
    <w:rsid w:val="00CE752C"/>
    <w:rsid w:val="00CF0B33"/>
    <w:rsid w:val="00CF295D"/>
    <w:rsid w:val="00CF4903"/>
    <w:rsid w:val="00CF5D00"/>
    <w:rsid w:val="00CF6CE5"/>
    <w:rsid w:val="00CF7286"/>
    <w:rsid w:val="00D05CEA"/>
    <w:rsid w:val="00D0656E"/>
    <w:rsid w:val="00D11CFC"/>
    <w:rsid w:val="00D20D72"/>
    <w:rsid w:val="00D228ED"/>
    <w:rsid w:val="00D2538A"/>
    <w:rsid w:val="00D36EB9"/>
    <w:rsid w:val="00D5195E"/>
    <w:rsid w:val="00D534AC"/>
    <w:rsid w:val="00D54878"/>
    <w:rsid w:val="00D55807"/>
    <w:rsid w:val="00D56CF5"/>
    <w:rsid w:val="00D63AC6"/>
    <w:rsid w:val="00D65260"/>
    <w:rsid w:val="00D7296F"/>
    <w:rsid w:val="00D736F7"/>
    <w:rsid w:val="00D76EE5"/>
    <w:rsid w:val="00D9685A"/>
    <w:rsid w:val="00DA091A"/>
    <w:rsid w:val="00DA1375"/>
    <w:rsid w:val="00DA491E"/>
    <w:rsid w:val="00DA55AD"/>
    <w:rsid w:val="00DB11AC"/>
    <w:rsid w:val="00DB7B53"/>
    <w:rsid w:val="00DC2669"/>
    <w:rsid w:val="00DC3285"/>
    <w:rsid w:val="00DC346A"/>
    <w:rsid w:val="00DC4B94"/>
    <w:rsid w:val="00DD0ED3"/>
    <w:rsid w:val="00DD11A7"/>
    <w:rsid w:val="00DE105C"/>
    <w:rsid w:val="00DE3992"/>
    <w:rsid w:val="00DE625E"/>
    <w:rsid w:val="00DE6306"/>
    <w:rsid w:val="00DE6D0F"/>
    <w:rsid w:val="00DF086D"/>
    <w:rsid w:val="00DF5FC3"/>
    <w:rsid w:val="00E04A50"/>
    <w:rsid w:val="00E124C9"/>
    <w:rsid w:val="00E244B0"/>
    <w:rsid w:val="00E246EC"/>
    <w:rsid w:val="00E2677D"/>
    <w:rsid w:val="00E27004"/>
    <w:rsid w:val="00E27789"/>
    <w:rsid w:val="00E312AF"/>
    <w:rsid w:val="00E32634"/>
    <w:rsid w:val="00E32FE5"/>
    <w:rsid w:val="00E4660D"/>
    <w:rsid w:val="00E517B9"/>
    <w:rsid w:val="00E615D8"/>
    <w:rsid w:val="00E641A5"/>
    <w:rsid w:val="00E7649B"/>
    <w:rsid w:val="00E77CF2"/>
    <w:rsid w:val="00E918B8"/>
    <w:rsid w:val="00E92B16"/>
    <w:rsid w:val="00E9342E"/>
    <w:rsid w:val="00E94194"/>
    <w:rsid w:val="00E95927"/>
    <w:rsid w:val="00EA5621"/>
    <w:rsid w:val="00EB33CC"/>
    <w:rsid w:val="00EB3DD9"/>
    <w:rsid w:val="00EB67AE"/>
    <w:rsid w:val="00EC3718"/>
    <w:rsid w:val="00ED208D"/>
    <w:rsid w:val="00ED5F05"/>
    <w:rsid w:val="00EE4AFE"/>
    <w:rsid w:val="00EE766B"/>
    <w:rsid w:val="00EF145C"/>
    <w:rsid w:val="00F0206F"/>
    <w:rsid w:val="00F06F69"/>
    <w:rsid w:val="00F15BB0"/>
    <w:rsid w:val="00F41563"/>
    <w:rsid w:val="00F56F4D"/>
    <w:rsid w:val="00F60DB1"/>
    <w:rsid w:val="00F63E3F"/>
    <w:rsid w:val="00F65EAD"/>
    <w:rsid w:val="00F73AEF"/>
    <w:rsid w:val="00F75E2C"/>
    <w:rsid w:val="00F773EA"/>
    <w:rsid w:val="00F83021"/>
    <w:rsid w:val="00F8310B"/>
    <w:rsid w:val="00F87A7B"/>
    <w:rsid w:val="00F93B1D"/>
    <w:rsid w:val="00FA0580"/>
    <w:rsid w:val="00FA7395"/>
    <w:rsid w:val="00FB07B1"/>
    <w:rsid w:val="00FB7742"/>
    <w:rsid w:val="00FC5FA6"/>
    <w:rsid w:val="00FD18EA"/>
    <w:rsid w:val="00FD2067"/>
    <w:rsid w:val="00FD4638"/>
    <w:rsid w:val="00FE24CB"/>
    <w:rsid w:val="00FE29AD"/>
    <w:rsid w:val="00FF19DF"/>
    <w:rsid w:val="00FF4050"/>
    <w:rsid w:val="00FF44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6728</Characters>
  <Application>Microsoft Office Word</Application>
  <DocSecurity>0</DocSecurity>
  <Lines>280</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2018-08-09T08:00:00Z</cp:lastPrinted>
  <dcterms:created xsi:type="dcterms:W3CDTF">2022-04-17T17:46:00Z</dcterms:created>
  <dcterms:modified xsi:type="dcterms:W3CDTF">2022-04-17T17:46:00Z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