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2B30AED0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DD0ED3">
        <w:rPr>
          <w:rFonts w:cstheme="minorHAnsi"/>
          <w:bCs/>
          <w:sz w:val="20"/>
          <w:szCs w:val="20"/>
        </w:rPr>
        <w:t>online</w:t>
      </w:r>
      <w:r w:rsidR="0004103A" w:rsidRPr="00502BAD">
        <w:rPr>
          <w:rFonts w:cstheme="minorHAnsi"/>
          <w:bCs/>
          <w:sz w:val="20"/>
          <w:szCs w:val="20"/>
        </w:rPr>
        <w:t xml:space="preserve"> 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r w:rsidR="008B3BB6">
        <w:rPr>
          <w:rFonts w:cstheme="minorHAnsi"/>
          <w:bCs/>
          <w:sz w:val="20"/>
          <w:szCs w:val="20"/>
        </w:rPr>
        <w:t>5</w:t>
      </w:r>
      <w:r w:rsidR="008B3BB6" w:rsidRPr="008B3BB6">
        <w:rPr>
          <w:rFonts w:cstheme="minorHAnsi"/>
          <w:bCs/>
          <w:sz w:val="20"/>
          <w:szCs w:val="20"/>
          <w:vertAlign w:val="superscript"/>
        </w:rPr>
        <w:t>th</w:t>
      </w:r>
      <w:r w:rsidR="008B3BB6">
        <w:rPr>
          <w:rFonts w:cstheme="minorHAnsi"/>
          <w:bCs/>
          <w:sz w:val="20"/>
          <w:szCs w:val="20"/>
        </w:rPr>
        <w:t xml:space="preserve"> October</w:t>
      </w:r>
      <w:r w:rsidR="008C4125">
        <w:rPr>
          <w:rFonts w:cstheme="minorHAnsi"/>
          <w:bCs/>
          <w:sz w:val="20"/>
          <w:szCs w:val="20"/>
        </w:rPr>
        <w:t xml:space="preserve"> </w:t>
      </w:r>
      <w:r w:rsidR="00732376" w:rsidRPr="00502BAD">
        <w:rPr>
          <w:rFonts w:cstheme="minorHAnsi"/>
          <w:bCs/>
          <w:sz w:val="20"/>
          <w:szCs w:val="20"/>
        </w:rPr>
        <w:t>202</w:t>
      </w:r>
      <w:r w:rsidR="00D05CEA">
        <w:rPr>
          <w:rFonts w:cstheme="minorHAnsi"/>
          <w:bCs/>
          <w:sz w:val="20"/>
          <w:szCs w:val="20"/>
        </w:rPr>
        <w:t>2</w:t>
      </w:r>
    </w:p>
    <w:p w14:paraId="1ED2A8ED" w14:textId="0790BC38" w:rsidR="00306156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>Present: Mr Parsons (Chairman), Mr Couchman, Mr Jones, Mrs Greasley,</w:t>
      </w:r>
    </w:p>
    <w:p w14:paraId="1B0058A8" w14:textId="066F6E87" w:rsidR="004D194D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 xml:space="preserve">Apologies: Councillor Law, Councillor </w:t>
      </w:r>
      <w:proofErr w:type="spellStart"/>
      <w:r w:rsidRPr="6AF6ECE3">
        <w:rPr>
          <w:sz w:val="20"/>
          <w:szCs w:val="20"/>
        </w:rPr>
        <w:t>Chadwyck</w:t>
      </w:r>
      <w:proofErr w:type="spellEnd"/>
      <w:r w:rsidRPr="6AF6ECE3">
        <w:rPr>
          <w:sz w:val="20"/>
          <w:szCs w:val="20"/>
        </w:rPr>
        <w:t>-Healey</w:t>
      </w:r>
      <w:r w:rsidR="00DC2A65">
        <w:rPr>
          <w:sz w:val="20"/>
          <w:szCs w:val="20"/>
        </w:rPr>
        <w:t xml:space="preserve">, Councillor </w:t>
      </w:r>
      <w:proofErr w:type="gramStart"/>
      <w:r w:rsidR="00DC2A65">
        <w:rPr>
          <w:sz w:val="20"/>
          <w:szCs w:val="20"/>
        </w:rPr>
        <w:t>Barnes</w:t>
      </w:r>
      <w:r w:rsidR="00F713D2">
        <w:rPr>
          <w:sz w:val="20"/>
          <w:szCs w:val="20"/>
        </w:rPr>
        <w:t>,</w:t>
      </w:r>
      <w:r w:rsidR="00075531">
        <w:rPr>
          <w:sz w:val="20"/>
          <w:szCs w:val="20"/>
        </w:rPr>
        <w:t>.</w:t>
      </w:r>
      <w:proofErr w:type="gramEnd"/>
    </w:p>
    <w:p w14:paraId="0421AFA2" w14:textId="7141646A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4DDB5841" w14:textId="3E2A2D1E" w:rsidR="00035140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>The following members of the public attended the meeting:</w:t>
      </w:r>
    </w:p>
    <w:p w14:paraId="676EDDC6" w14:textId="7FFEE6CC" w:rsidR="6AF6ECE3" w:rsidRDefault="00F713D2" w:rsidP="6AF6ECE3">
      <w:pPr>
        <w:rPr>
          <w:sz w:val="20"/>
          <w:szCs w:val="20"/>
        </w:rPr>
      </w:pPr>
      <w:r>
        <w:rPr>
          <w:sz w:val="20"/>
          <w:szCs w:val="20"/>
        </w:rPr>
        <w:t xml:space="preserve">Mr &amp; Mrs Laing, </w:t>
      </w:r>
      <w:r w:rsidR="00E84170">
        <w:rPr>
          <w:sz w:val="20"/>
          <w:szCs w:val="20"/>
        </w:rPr>
        <w:t xml:space="preserve">Mr </w:t>
      </w:r>
      <w:proofErr w:type="spellStart"/>
      <w:r w:rsidR="00E84170">
        <w:rPr>
          <w:sz w:val="20"/>
          <w:szCs w:val="20"/>
        </w:rPr>
        <w:t>Kestle</w:t>
      </w:r>
      <w:proofErr w:type="spellEnd"/>
      <w:r w:rsidR="00E84170">
        <w:rPr>
          <w:sz w:val="20"/>
          <w:szCs w:val="20"/>
        </w:rPr>
        <w:t xml:space="preserve">, Ms </w:t>
      </w:r>
      <w:proofErr w:type="spellStart"/>
      <w:r w:rsidR="00E84170">
        <w:rPr>
          <w:sz w:val="20"/>
          <w:szCs w:val="20"/>
        </w:rPr>
        <w:t>Ebinezor</w:t>
      </w:r>
      <w:proofErr w:type="spellEnd"/>
    </w:p>
    <w:p w14:paraId="2535E219" w14:textId="77777777" w:rsidR="00E84170" w:rsidRDefault="00E84170" w:rsidP="6AF6ECE3">
      <w:pPr>
        <w:rPr>
          <w:sz w:val="20"/>
          <w:szCs w:val="20"/>
        </w:rPr>
      </w:pPr>
    </w:p>
    <w:p w14:paraId="6B4D5890" w14:textId="017DF00F" w:rsidR="0045532B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576F27F2" w14:textId="58DC88DE" w:rsidR="00E77CF2" w:rsidRDefault="00E84170" w:rsidP="6AF6ECE3">
      <w:pPr>
        <w:rPr>
          <w:sz w:val="20"/>
          <w:szCs w:val="20"/>
        </w:rPr>
      </w:pPr>
      <w:r>
        <w:rPr>
          <w:sz w:val="20"/>
          <w:szCs w:val="20"/>
        </w:rPr>
        <w:t xml:space="preserve">Questions around Beale Park access via Tookie Wood were raised. Councillor Couchman will write to Beale Park to follow up on the trust’s </w:t>
      </w:r>
      <w:r w:rsidR="00075531">
        <w:rPr>
          <w:sz w:val="20"/>
          <w:szCs w:val="20"/>
        </w:rPr>
        <w:t xml:space="preserve">thoughts regarding </w:t>
      </w:r>
      <w:r>
        <w:rPr>
          <w:sz w:val="20"/>
          <w:szCs w:val="20"/>
        </w:rPr>
        <w:t xml:space="preserve">permission </w:t>
      </w:r>
      <w:r w:rsidR="00075531">
        <w:rPr>
          <w:sz w:val="20"/>
          <w:szCs w:val="20"/>
        </w:rPr>
        <w:t xml:space="preserve">for </w:t>
      </w:r>
      <w:r>
        <w:rPr>
          <w:sz w:val="20"/>
          <w:szCs w:val="20"/>
        </w:rPr>
        <w:t>dog walking via the steps route.</w:t>
      </w:r>
    </w:p>
    <w:p w14:paraId="25977539" w14:textId="77777777" w:rsidR="00320450" w:rsidRPr="002E79EA" w:rsidRDefault="00320450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3CBD8B1E" w14:textId="61A7B329" w:rsidR="00B93B01" w:rsidRDefault="008B3BB6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Chairman declared an interest in Apple Tree Cottage and Councillor Greasley in 11 Emery Acres.</w:t>
      </w:r>
    </w:p>
    <w:p w14:paraId="4FD7EBD6" w14:textId="77777777" w:rsidR="00FA7395" w:rsidRDefault="00FA7395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686F1D7B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r w:rsidR="008B3BB6">
        <w:rPr>
          <w:rFonts w:cstheme="minorHAnsi"/>
          <w:bCs/>
          <w:sz w:val="20"/>
          <w:szCs w:val="20"/>
        </w:rPr>
        <w:t>10</w:t>
      </w:r>
      <w:r w:rsidR="008B3BB6" w:rsidRPr="008B3BB6">
        <w:rPr>
          <w:rFonts w:cstheme="minorHAnsi"/>
          <w:bCs/>
          <w:sz w:val="20"/>
          <w:szCs w:val="20"/>
          <w:vertAlign w:val="superscript"/>
        </w:rPr>
        <w:t>th</w:t>
      </w:r>
      <w:r w:rsidR="008B3BB6">
        <w:rPr>
          <w:rFonts w:cstheme="minorHAnsi"/>
          <w:bCs/>
          <w:sz w:val="20"/>
          <w:szCs w:val="20"/>
        </w:rPr>
        <w:t xml:space="preserve"> August</w:t>
      </w:r>
      <w:r w:rsidR="00C75839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29D1D3F5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71BD2C4D" w14:textId="2B055480" w:rsidR="008B3BB6" w:rsidRDefault="008B3BB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06878BF8" w14:textId="733652D6" w:rsidR="008B3BB6" w:rsidRDefault="008B3BB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22/01855 18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Teneplas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– Extension</w:t>
      </w:r>
    </w:p>
    <w:p w14:paraId="0614E1F1" w14:textId="4BE2A27B" w:rsidR="00B2318D" w:rsidRDefault="00B2318D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7B3D36C0" w14:textId="61CE3EA4" w:rsidR="008B3BB6" w:rsidRDefault="008B3BB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045F571" w14:textId="6F5932CB" w:rsidR="008B3BB6" w:rsidRDefault="008B3BB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22/01794/LBC2 Tomb Farm – Interior and exterior alterations</w:t>
      </w:r>
    </w:p>
    <w:p w14:paraId="6023700E" w14:textId="77777777" w:rsidR="00B2318D" w:rsidRDefault="00B2318D" w:rsidP="00B2318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4BFE8B88" w14:textId="7F3BCEEC" w:rsidR="008B3BB6" w:rsidRDefault="008B3BB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347E30DE" w14:textId="39BEF153" w:rsidR="008B3BB6" w:rsidRDefault="008B3BB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22/02211 Apple Tree Cottage, Pangbourne Road – Development of one house</w:t>
      </w:r>
    </w:p>
    <w:p w14:paraId="4A8EB44F" w14:textId="728D5197" w:rsidR="00B2318D" w:rsidRDefault="00B2318D" w:rsidP="00B2318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Parish Council reviewed the application </w:t>
      </w:r>
      <w:r w:rsidR="00E8417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and objected on the following grounds:</w:t>
      </w:r>
    </w:p>
    <w:p w14:paraId="328012EE" w14:textId="1A65FB2B" w:rsidR="00E84170" w:rsidRDefault="00E84170" w:rsidP="00B2318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proposal affects the rurality of the village by further removing views between hous</w:t>
      </w:r>
      <w:r w:rsidR="0007553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es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along the Pangbourne Road. It also has a proposed garden outside of the settlement boundary, something that the Parish Council strongly o</w:t>
      </w:r>
      <w:r w:rsidR="0007553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bjects to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. Elsewhere, it was noted that were permission granted agricultural traffic would need to access fields behind the new property via the </w:t>
      </w:r>
      <w:r w:rsidR="00E4432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current entrance to Apple Tree Cottage</w:t>
      </w:r>
      <w:r w:rsidR="0007553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.</w:t>
      </w:r>
      <w:r w:rsidR="00E4432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07553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This, in the opinion of the Parish Council,</w:t>
      </w:r>
      <w:r w:rsidR="00E4432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is insufficient for this purpose. </w:t>
      </w:r>
    </w:p>
    <w:p w14:paraId="6D3CD03F" w14:textId="510DEB95" w:rsidR="008B3BB6" w:rsidRDefault="008B3BB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E13A625" w14:textId="5035C5B1" w:rsidR="008B3BB6" w:rsidRDefault="008B3BB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22/02135 11 Emery Acres – Garage convers</w:t>
      </w:r>
      <w:r w:rsidR="00C20B6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i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on and single front extension</w:t>
      </w:r>
    </w:p>
    <w:p w14:paraId="5FA811C4" w14:textId="5765B4DF" w:rsidR="00B2318D" w:rsidRDefault="00B2318D" w:rsidP="00B2318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Parish Council reviewed the application and </w:t>
      </w:r>
      <w:r w:rsidR="00E8417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objected on the grounds that the proposed windows in the extension will have a negative effect on the privacy of the neighbours. </w:t>
      </w:r>
    </w:p>
    <w:p w14:paraId="11B63960" w14:textId="77777777" w:rsidR="008B3BB6" w:rsidRDefault="008B3BB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6DFF093" w14:textId="281CEBDB" w:rsidR="00586E4E" w:rsidRDefault="00586E4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61ACBA8F" w14:textId="55616E9F" w:rsidR="00C3742E" w:rsidRDefault="00C3742E" w:rsidP="00C3742E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p w14:paraId="15DDA6FA" w14:textId="77777777" w:rsidR="00075531" w:rsidRPr="00C3742E" w:rsidRDefault="00075531" w:rsidP="00C3742E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p w14:paraId="6B5DCFBA" w14:textId="503034D0" w:rsidR="008D2F80" w:rsidRPr="000D4BB9" w:rsidRDefault="00C459CB" w:rsidP="000D4BB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lastRenderedPageBreak/>
        <w:t>Confirmed Decisions: </w:t>
      </w:r>
    </w:p>
    <w:p w14:paraId="3305D6A5" w14:textId="18D85CA6" w:rsidR="00FF5D1B" w:rsidRDefault="00FF5D1B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F6707F3" w14:textId="0F77AC09" w:rsidR="00024674" w:rsidRDefault="0002467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22/01</w:t>
      </w:r>
      <w:r w:rsidR="00C20B63">
        <w:rPr>
          <w:rFonts w:cstheme="minorHAnsi"/>
          <w:bCs/>
          <w:sz w:val="20"/>
          <w:szCs w:val="20"/>
        </w:rPr>
        <w:t>611</w:t>
      </w:r>
      <w:r>
        <w:rPr>
          <w:rFonts w:cstheme="minorHAnsi"/>
          <w:bCs/>
          <w:sz w:val="20"/>
          <w:szCs w:val="20"/>
        </w:rPr>
        <w:t xml:space="preserve"> </w:t>
      </w:r>
      <w:r w:rsidR="00C20B63">
        <w:rPr>
          <w:rFonts w:cstheme="minorHAnsi"/>
          <w:bCs/>
          <w:sz w:val="20"/>
          <w:szCs w:val="20"/>
        </w:rPr>
        <w:t>11 Emery Acres, Garage conversion – WBC Approved, PC No Objection</w:t>
      </w:r>
    </w:p>
    <w:p w14:paraId="7D0FA1C5" w14:textId="6F29ADAA" w:rsidR="00C20B63" w:rsidRDefault="00C20B63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22/01416 1 Witneys, Gardeners Lane, New Double Garage – WBC Approved, PC No Objections</w:t>
      </w:r>
    </w:p>
    <w:p w14:paraId="2CF83930" w14:textId="459707D6" w:rsidR="00C20B63" w:rsidRDefault="00C20B63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22/0500 Tomb Farm, Extensions – WBC Approved, PC No Objections</w:t>
      </w:r>
    </w:p>
    <w:p w14:paraId="4E1483C5" w14:textId="50981894" w:rsidR="00C20B63" w:rsidRDefault="00C20B63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21/02450 Basildon School, New play area – WBC Approved, PC Objection</w:t>
      </w:r>
    </w:p>
    <w:p w14:paraId="718FEEDB" w14:textId="59FDC9AC" w:rsidR="002E2438" w:rsidRDefault="002D1EAA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22/01852 1 Kiln Corner Cottages, New Porch – WBC Approved (PC No response due to cancelled meeting)</w:t>
      </w:r>
    </w:p>
    <w:p w14:paraId="0EDD471D" w14:textId="4C58ACF7" w:rsidR="002D1EAA" w:rsidRDefault="002D1EAA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22/01848 Meadow View, Hook End Lane, Extension – WBC Approved (PC No response due to cancelled meeting)</w:t>
      </w:r>
    </w:p>
    <w:p w14:paraId="00F04F3C" w14:textId="2FA5770E" w:rsidR="002D1EAA" w:rsidRDefault="002D1EAA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22/01719 </w:t>
      </w:r>
      <w:proofErr w:type="spellStart"/>
      <w:r>
        <w:rPr>
          <w:rFonts w:cstheme="minorHAnsi"/>
          <w:bCs/>
          <w:sz w:val="20"/>
          <w:szCs w:val="20"/>
        </w:rPr>
        <w:t>Lapins</w:t>
      </w:r>
      <w:proofErr w:type="spellEnd"/>
      <w:r>
        <w:rPr>
          <w:rFonts w:cstheme="minorHAnsi"/>
          <w:bCs/>
          <w:sz w:val="20"/>
          <w:szCs w:val="20"/>
        </w:rPr>
        <w:t xml:space="preserve"> Lodge, New solar Panels – WBC Approved (PC No response due to cancelled meeting)</w:t>
      </w:r>
    </w:p>
    <w:p w14:paraId="79D530D8" w14:textId="480D5090" w:rsidR="002D1EAA" w:rsidRDefault="002D1EAA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22/01686 4 </w:t>
      </w:r>
      <w:proofErr w:type="spellStart"/>
      <w:r>
        <w:rPr>
          <w:rFonts w:cstheme="minorHAnsi"/>
          <w:bCs/>
          <w:sz w:val="20"/>
          <w:szCs w:val="20"/>
        </w:rPr>
        <w:t>Teneplas</w:t>
      </w:r>
      <w:proofErr w:type="spellEnd"/>
      <w:r>
        <w:rPr>
          <w:rFonts w:cstheme="minorHAnsi"/>
          <w:bCs/>
          <w:sz w:val="20"/>
          <w:szCs w:val="20"/>
        </w:rPr>
        <w:t xml:space="preserve"> Drive, Extensions – WBC Approved, PC No Objections</w:t>
      </w:r>
    </w:p>
    <w:p w14:paraId="41D88904" w14:textId="3A6C53AC" w:rsidR="002D1EAA" w:rsidRDefault="002D1EAA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22/01631 1 </w:t>
      </w:r>
      <w:proofErr w:type="spellStart"/>
      <w:r>
        <w:rPr>
          <w:rFonts w:cstheme="minorHAnsi"/>
          <w:bCs/>
          <w:sz w:val="20"/>
          <w:szCs w:val="20"/>
        </w:rPr>
        <w:t>Godwins</w:t>
      </w:r>
      <w:proofErr w:type="spellEnd"/>
      <w:r>
        <w:rPr>
          <w:rFonts w:cstheme="minorHAnsi"/>
          <w:bCs/>
          <w:sz w:val="20"/>
          <w:szCs w:val="20"/>
        </w:rPr>
        <w:t xml:space="preserve"> Lodge, Park Wall Lane, home gym – WBC Approved, PC No Objections</w:t>
      </w:r>
    </w:p>
    <w:p w14:paraId="1EC6AC90" w14:textId="72D1688B" w:rsidR="002D1EAA" w:rsidRDefault="002D1EAA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22/01614 Wellesley House, Maple Lane</w:t>
      </w:r>
      <w:r w:rsidR="00B2318D">
        <w:rPr>
          <w:rFonts w:cstheme="minorHAnsi"/>
          <w:bCs/>
          <w:sz w:val="20"/>
          <w:szCs w:val="20"/>
        </w:rPr>
        <w:t>,</w:t>
      </w:r>
      <w:r>
        <w:rPr>
          <w:rFonts w:cstheme="minorHAnsi"/>
          <w:bCs/>
          <w:sz w:val="20"/>
          <w:szCs w:val="20"/>
        </w:rPr>
        <w:t xml:space="preserve"> </w:t>
      </w:r>
      <w:r w:rsidR="00B2318D">
        <w:rPr>
          <w:rFonts w:cstheme="minorHAnsi"/>
          <w:bCs/>
          <w:sz w:val="20"/>
          <w:szCs w:val="20"/>
        </w:rPr>
        <w:t>Replacement garage and access point -WBC Approved, PC No Objections</w:t>
      </w:r>
    </w:p>
    <w:p w14:paraId="66A49BF2" w14:textId="7D21E5F1" w:rsidR="00B2318D" w:rsidRDefault="00B2318D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22/01577 Basildon Service Station, advertisement signboard – WBC Approved, PC No Objections</w:t>
      </w:r>
    </w:p>
    <w:p w14:paraId="6B57ACCD" w14:textId="0E0DDE47" w:rsidR="00B2318D" w:rsidRDefault="00B2318D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22/01513 3 </w:t>
      </w:r>
      <w:proofErr w:type="spellStart"/>
      <w:r>
        <w:rPr>
          <w:rFonts w:cstheme="minorHAnsi"/>
          <w:bCs/>
          <w:sz w:val="20"/>
          <w:szCs w:val="20"/>
        </w:rPr>
        <w:t>Honeycroft</w:t>
      </w:r>
      <w:proofErr w:type="spellEnd"/>
      <w:r>
        <w:rPr>
          <w:rFonts w:cstheme="minorHAnsi"/>
          <w:bCs/>
          <w:sz w:val="20"/>
          <w:szCs w:val="20"/>
        </w:rPr>
        <w:t xml:space="preserve"> Cottages, Pangbourne Road, Conservatory – WBC Approved, PC No Objections</w:t>
      </w:r>
    </w:p>
    <w:p w14:paraId="451501D7" w14:textId="28034093" w:rsidR="00B2318D" w:rsidRDefault="00B2318D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22/01388 Beech House, Bethesda St, new outbuilding – WBC Approved, PC No Objections</w:t>
      </w:r>
    </w:p>
    <w:p w14:paraId="639C00A3" w14:textId="77777777" w:rsidR="00B2318D" w:rsidRDefault="00B2318D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334AC8F" w14:textId="79912739" w:rsidR="00085341" w:rsidRDefault="00085341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09AB529" w14:textId="5A24BEAF" w:rsidR="008B3BB6" w:rsidRDefault="008B3BB6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EB422C7" w14:textId="77777777" w:rsidR="008B3BB6" w:rsidRDefault="008B3BB6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7F0C0E7D" w:rsidR="00E312AF" w:rsidRDefault="00862934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315D63">
        <w:rPr>
          <w:rFonts w:cstheme="minorHAnsi"/>
          <w:bCs/>
          <w:sz w:val="20"/>
          <w:szCs w:val="20"/>
        </w:rPr>
        <w:t xml:space="preserve">5 </w:t>
      </w:r>
      <w:r w:rsidR="004E6907">
        <w:rPr>
          <w:rFonts w:cstheme="minorHAnsi"/>
          <w:bCs/>
          <w:sz w:val="20"/>
          <w:szCs w:val="20"/>
        </w:rPr>
        <w:t>General items</w:t>
      </w:r>
    </w:p>
    <w:p w14:paraId="71A43C4A" w14:textId="09CAF591" w:rsidR="00E32FE5" w:rsidRDefault="00E32FE5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1F03AEA8" w14:textId="3A10899B" w:rsidR="00586E4E" w:rsidRDefault="00075531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Chairman will request quotes for a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en-GB"/>
        </w:rPr>
        <w:t>clean up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of the area by the Triangle noticeboard.</w:t>
      </w:r>
    </w:p>
    <w:p w14:paraId="62D7AB4B" w14:textId="61E8E25C" w:rsidR="00075531" w:rsidRDefault="00075531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Parish Council discussed the remembrance duties it has. Councillor Jones will order a ‘soldier outline’ for the village at a cost of £175 following agreement by Councillors. Additionally, the Chairman will order this </w:t>
      </w: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  <w:lang w:eastAsia="en-GB"/>
        </w:rPr>
        <w:t>years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wreath.</w:t>
      </w:r>
    </w:p>
    <w:p w14:paraId="3E40BE16" w14:textId="192EC110" w:rsidR="00075531" w:rsidRDefault="00075531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The Parish Council have been made aware of 30mph speed stickers for Wheelie bins and will purchase a pack for distribution. This will be arranged by the Chairman.</w:t>
      </w:r>
    </w:p>
    <w:p w14:paraId="31B1450D" w14:textId="440235D9" w:rsidR="00200EEB" w:rsidRDefault="00200EEB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Councillor Jones will book in a talk with the local fire service and will advise dates once agreed.</w:t>
      </w:r>
    </w:p>
    <w:p w14:paraId="23D88F1D" w14:textId="6094AA0E" w:rsidR="00200EEB" w:rsidRDefault="00200EEB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Councillor Jones requested that the Parish Council order a ‘Tommy’ sign for 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en-GB"/>
        </w:rPr>
        <w:t>remembrance day</w:t>
      </w:r>
      <w:proofErr w:type="gram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at a cost of £200. This was agreed by Councillors.</w:t>
      </w:r>
    </w:p>
    <w:p w14:paraId="39979B9F" w14:textId="77777777" w:rsidR="00075531" w:rsidRPr="00435059" w:rsidRDefault="00075531">
      <w:pPr>
        <w:rPr>
          <w:rFonts w:cstheme="minorHAnsi"/>
          <w:bCs/>
          <w:sz w:val="20"/>
          <w:szCs w:val="20"/>
          <w:u w:val="single"/>
        </w:rPr>
      </w:pPr>
    </w:p>
    <w:p w14:paraId="3E3C0D1D" w14:textId="5FBD57E5" w:rsidR="00A008BC" w:rsidRPr="00435059" w:rsidRDefault="00862934">
      <w:pPr>
        <w:rPr>
          <w:rFonts w:cstheme="minorHAnsi"/>
          <w:bCs/>
          <w:sz w:val="20"/>
          <w:szCs w:val="20"/>
          <w:u w:val="single"/>
        </w:rPr>
      </w:pPr>
      <w:r w:rsidRPr="00435059">
        <w:rPr>
          <w:rFonts w:cstheme="minorHAnsi"/>
          <w:bCs/>
          <w:sz w:val="20"/>
          <w:szCs w:val="20"/>
          <w:u w:val="single"/>
        </w:rPr>
        <w:t>6 FOOTPATHS, HIGHWAYS AND OPEN SPACES</w:t>
      </w:r>
    </w:p>
    <w:p w14:paraId="70B72A00" w14:textId="2C907027" w:rsidR="00A01296" w:rsidRDefault="0008534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Footpath</w:t>
      </w:r>
      <w:r w:rsidR="00315E6A">
        <w:rPr>
          <w:rFonts w:cstheme="minorHAnsi"/>
          <w:bCs/>
          <w:sz w:val="20"/>
          <w:szCs w:val="20"/>
        </w:rPr>
        <w:t xml:space="preserve"> 5 was reported as needing a cut back and footpath 17 has a fallen tree across the lower section.</w:t>
      </w:r>
      <w:r w:rsidR="00075531">
        <w:rPr>
          <w:rFonts w:cstheme="minorHAnsi"/>
          <w:bCs/>
          <w:sz w:val="20"/>
          <w:szCs w:val="20"/>
        </w:rPr>
        <w:t xml:space="preserve"> The Clerk will report both.</w:t>
      </w:r>
    </w:p>
    <w:p w14:paraId="095F5D68" w14:textId="77777777" w:rsidR="00BE1B0F" w:rsidRPr="00315D63" w:rsidRDefault="00BE1B0F">
      <w:pPr>
        <w:rPr>
          <w:rFonts w:cstheme="minorHAnsi"/>
          <w:bCs/>
          <w:sz w:val="20"/>
          <w:szCs w:val="20"/>
        </w:rPr>
      </w:pPr>
    </w:p>
    <w:p w14:paraId="3D9C127D" w14:textId="77777777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7 DISTRICT COUNCILLORS REPORT</w:t>
      </w:r>
    </w:p>
    <w:p w14:paraId="54A50CCC" w14:textId="3D66DD12" w:rsidR="00F5245C" w:rsidRDefault="005A4E5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district Councillor </w:t>
      </w:r>
      <w:r w:rsidR="003E2D9A">
        <w:rPr>
          <w:rFonts w:cstheme="minorHAnsi"/>
          <w:bCs/>
          <w:sz w:val="20"/>
          <w:szCs w:val="20"/>
        </w:rPr>
        <w:t>continues to work on local issue</w:t>
      </w:r>
      <w:r w:rsidR="005E11D9">
        <w:rPr>
          <w:rFonts w:cstheme="minorHAnsi"/>
          <w:bCs/>
          <w:sz w:val="20"/>
          <w:szCs w:val="20"/>
        </w:rPr>
        <w:t>s.</w:t>
      </w:r>
    </w:p>
    <w:p w14:paraId="2E3BC439" w14:textId="1504CB6B" w:rsidR="000D4BB9" w:rsidRDefault="000D4BB9">
      <w:pPr>
        <w:rPr>
          <w:rFonts w:cstheme="minorHAnsi"/>
          <w:bCs/>
          <w:sz w:val="20"/>
          <w:szCs w:val="20"/>
        </w:rPr>
      </w:pPr>
    </w:p>
    <w:p w14:paraId="73FC7DD1" w14:textId="3873B2BD" w:rsidR="00200EEB" w:rsidRDefault="00200EEB">
      <w:pPr>
        <w:rPr>
          <w:rFonts w:cstheme="minorHAnsi"/>
          <w:bCs/>
          <w:sz w:val="20"/>
          <w:szCs w:val="20"/>
        </w:rPr>
      </w:pPr>
    </w:p>
    <w:p w14:paraId="499CC138" w14:textId="1DAD62E7" w:rsidR="00200EEB" w:rsidRDefault="00200EEB">
      <w:pPr>
        <w:rPr>
          <w:rFonts w:cstheme="minorHAnsi"/>
          <w:bCs/>
          <w:sz w:val="20"/>
          <w:szCs w:val="20"/>
        </w:rPr>
      </w:pPr>
    </w:p>
    <w:p w14:paraId="1FB7FE6E" w14:textId="70A87283" w:rsidR="00200EEB" w:rsidRDefault="00200EEB">
      <w:pPr>
        <w:rPr>
          <w:rFonts w:cstheme="minorHAnsi"/>
          <w:bCs/>
          <w:sz w:val="20"/>
          <w:szCs w:val="20"/>
        </w:rPr>
      </w:pPr>
    </w:p>
    <w:p w14:paraId="093E0068" w14:textId="2AA25027" w:rsidR="00200EEB" w:rsidRDefault="00200EEB">
      <w:pPr>
        <w:rPr>
          <w:rFonts w:cstheme="minorHAnsi"/>
          <w:bCs/>
          <w:sz w:val="20"/>
          <w:szCs w:val="20"/>
        </w:rPr>
      </w:pPr>
    </w:p>
    <w:p w14:paraId="2FE9AEC0" w14:textId="77777777" w:rsidR="00200EEB" w:rsidRDefault="00200EEB">
      <w:pPr>
        <w:rPr>
          <w:rFonts w:cstheme="minorHAnsi"/>
          <w:bCs/>
          <w:sz w:val="20"/>
          <w:szCs w:val="20"/>
        </w:rPr>
      </w:pPr>
    </w:p>
    <w:p w14:paraId="77E0A53F" w14:textId="17AE058F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lastRenderedPageBreak/>
        <w:t xml:space="preserve">8 </w:t>
      </w:r>
      <w:proofErr w:type="gramStart"/>
      <w:r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1871"/>
        <w:gridCol w:w="2009"/>
        <w:gridCol w:w="844"/>
        <w:gridCol w:w="801"/>
        <w:gridCol w:w="891"/>
      </w:tblGrid>
      <w:tr w:rsidR="008B3BB6" w:rsidRPr="0009487F" w14:paraId="2662088B" w14:textId="77777777" w:rsidTr="002F6937">
        <w:tc>
          <w:tcPr>
            <w:tcW w:w="835" w:type="dxa"/>
          </w:tcPr>
          <w:p w14:paraId="40D72B68" w14:textId="77777777" w:rsidR="008B3BB6" w:rsidRPr="0009487F" w:rsidRDefault="008B3BB6" w:rsidP="002F6937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871" w:type="dxa"/>
          </w:tcPr>
          <w:p w14:paraId="19A8FFF0" w14:textId="77777777" w:rsidR="008B3BB6" w:rsidRPr="0009487F" w:rsidRDefault="008B3BB6" w:rsidP="002F6937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09" w:type="dxa"/>
          </w:tcPr>
          <w:p w14:paraId="036F54C9" w14:textId="77777777" w:rsidR="008B3BB6" w:rsidRPr="0009487F" w:rsidRDefault="008B3BB6" w:rsidP="002F6937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4" w:type="dxa"/>
          </w:tcPr>
          <w:p w14:paraId="61145824" w14:textId="77777777" w:rsidR="008B3BB6" w:rsidRPr="0009487F" w:rsidRDefault="008B3BB6" w:rsidP="002F6937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801" w:type="dxa"/>
          </w:tcPr>
          <w:p w14:paraId="648654F6" w14:textId="77777777" w:rsidR="008B3BB6" w:rsidRPr="0009487F" w:rsidRDefault="008B3BB6" w:rsidP="002F6937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91" w:type="dxa"/>
          </w:tcPr>
          <w:p w14:paraId="10765330" w14:textId="77777777" w:rsidR="008B3BB6" w:rsidRPr="0009487F" w:rsidRDefault="008B3BB6" w:rsidP="002F6937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8B3BB6" w14:paraId="02334845" w14:textId="77777777" w:rsidTr="002F6937">
        <w:tc>
          <w:tcPr>
            <w:tcW w:w="835" w:type="dxa"/>
          </w:tcPr>
          <w:p w14:paraId="19EE8781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103521</w:t>
            </w:r>
          </w:p>
        </w:tc>
        <w:tc>
          <w:tcPr>
            <w:tcW w:w="1871" w:type="dxa"/>
          </w:tcPr>
          <w:p w14:paraId="6ED10C85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9" w:type="dxa"/>
          </w:tcPr>
          <w:p w14:paraId="64DA2E0B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</w:t>
            </w:r>
          </w:p>
        </w:tc>
        <w:tc>
          <w:tcPr>
            <w:tcW w:w="844" w:type="dxa"/>
          </w:tcPr>
          <w:p w14:paraId="21255336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368.43</w:t>
            </w:r>
          </w:p>
        </w:tc>
        <w:tc>
          <w:tcPr>
            <w:tcW w:w="801" w:type="dxa"/>
          </w:tcPr>
          <w:p w14:paraId="2FF5F1B8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1" w:type="dxa"/>
          </w:tcPr>
          <w:p w14:paraId="0946F50A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368.43</w:t>
            </w:r>
          </w:p>
        </w:tc>
      </w:tr>
      <w:tr w:rsidR="008B3BB6" w14:paraId="2128815E" w14:textId="77777777" w:rsidTr="002F6937">
        <w:tc>
          <w:tcPr>
            <w:tcW w:w="835" w:type="dxa"/>
          </w:tcPr>
          <w:p w14:paraId="0468250F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103522</w:t>
            </w:r>
          </w:p>
        </w:tc>
        <w:tc>
          <w:tcPr>
            <w:tcW w:w="1871" w:type="dxa"/>
          </w:tcPr>
          <w:p w14:paraId="2A626773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09" w:type="dxa"/>
          </w:tcPr>
          <w:p w14:paraId="1C277DB0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4" w:type="dxa"/>
          </w:tcPr>
          <w:p w14:paraId="320D8824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246.00</w:t>
            </w:r>
          </w:p>
        </w:tc>
        <w:tc>
          <w:tcPr>
            <w:tcW w:w="801" w:type="dxa"/>
          </w:tcPr>
          <w:p w14:paraId="4C2C9BF1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1" w:type="dxa"/>
          </w:tcPr>
          <w:p w14:paraId="666739FD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246.00</w:t>
            </w:r>
          </w:p>
        </w:tc>
      </w:tr>
      <w:tr w:rsidR="008B3BB6" w14:paraId="6792E32E" w14:textId="77777777" w:rsidTr="002F6937">
        <w:tc>
          <w:tcPr>
            <w:tcW w:w="835" w:type="dxa"/>
          </w:tcPr>
          <w:p w14:paraId="29F7C08D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103523</w:t>
            </w:r>
          </w:p>
        </w:tc>
        <w:tc>
          <w:tcPr>
            <w:tcW w:w="1871" w:type="dxa"/>
          </w:tcPr>
          <w:p w14:paraId="20A2AD0D" w14:textId="77777777" w:rsidR="008B3BB6" w:rsidRDefault="008B3BB6" w:rsidP="002F6937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Scofell</w:t>
            </w:r>
            <w:proofErr w:type="spellEnd"/>
          </w:p>
        </w:tc>
        <w:tc>
          <w:tcPr>
            <w:tcW w:w="2009" w:type="dxa"/>
          </w:tcPr>
          <w:p w14:paraId="1BD59EAC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Grass cutting</w:t>
            </w:r>
          </w:p>
        </w:tc>
        <w:tc>
          <w:tcPr>
            <w:tcW w:w="844" w:type="dxa"/>
          </w:tcPr>
          <w:p w14:paraId="6D34E2E1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406.19</w:t>
            </w:r>
          </w:p>
        </w:tc>
        <w:tc>
          <w:tcPr>
            <w:tcW w:w="801" w:type="dxa"/>
          </w:tcPr>
          <w:p w14:paraId="20F0CCFF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81.24</w:t>
            </w:r>
          </w:p>
        </w:tc>
        <w:tc>
          <w:tcPr>
            <w:tcW w:w="891" w:type="dxa"/>
          </w:tcPr>
          <w:p w14:paraId="50F524D5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487.43</w:t>
            </w:r>
          </w:p>
        </w:tc>
      </w:tr>
      <w:tr w:rsidR="008B3BB6" w14:paraId="3D291DC6" w14:textId="77777777" w:rsidTr="002F6937">
        <w:tc>
          <w:tcPr>
            <w:tcW w:w="835" w:type="dxa"/>
          </w:tcPr>
          <w:p w14:paraId="092259D2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103524</w:t>
            </w:r>
          </w:p>
        </w:tc>
        <w:tc>
          <w:tcPr>
            <w:tcW w:w="1871" w:type="dxa"/>
          </w:tcPr>
          <w:p w14:paraId="05DC754E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Basildon PCC</w:t>
            </w:r>
          </w:p>
        </w:tc>
        <w:tc>
          <w:tcPr>
            <w:tcW w:w="2009" w:type="dxa"/>
          </w:tcPr>
          <w:p w14:paraId="758CE4A9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Post Office hire</w:t>
            </w:r>
          </w:p>
        </w:tc>
        <w:tc>
          <w:tcPr>
            <w:tcW w:w="844" w:type="dxa"/>
          </w:tcPr>
          <w:p w14:paraId="392D117E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400.00</w:t>
            </w:r>
          </w:p>
        </w:tc>
        <w:tc>
          <w:tcPr>
            <w:tcW w:w="801" w:type="dxa"/>
          </w:tcPr>
          <w:p w14:paraId="1104F068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1" w:type="dxa"/>
          </w:tcPr>
          <w:p w14:paraId="05879343" w14:textId="77777777" w:rsidR="008B3BB6" w:rsidRDefault="008B3BB6" w:rsidP="002F693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400.00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35CEA262" w14:textId="164DF7D2" w:rsidR="007072E7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>The Council accepted cheque numbers 1035</w:t>
      </w:r>
      <w:r w:rsidR="008B3BB6">
        <w:rPr>
          <w:sz w:val="20"/>
          <w:szCs w:val="20"/>
        </w:rPr>
        <w:t>21</w:t>
      </w:r>
      <w:r w:rsidRPr="6AF6ECE3">
        <w:rPr>
          <w:sz w:val="20"/>
          <w:szCs w:val="20"/>
        </w:rPr>
        <w:t xml:space="preserve"> – 1035</w:t>
      </w:r>
      <w:r w:rsidR="008B3BB6">
        <w:rPr>
          <w:sz w:val="20"/>
          <w:szCs w:val="20"/>
        </w:rPr>
        <w:t>24</w:t>
      </w:r>
      <w:r w:rsidRPr="6AF6ECE3">
        <w:rPr>
          <w:sz w:val="20"/>
          <w:szCs w:val="20"/>
        </w:rPr>
        <w:t xml:space="preserve"> and the ongoing Standing Order to cover litter picking was confirmed. The Direct debit to SSE was also confirmed.</w:t>
      </w:r>
    </w:p>
    <w:p w14:paraId="3E3FF481" w14:textId="6311A9CD" w:rsidR="008C4125" w:rsidRDefault="008C412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Cheques versus bank statements were confirmed as correct </w:t>
      </w:r>
      <w:r w:rsidR="00FA7395">
        <w:rPr>
          <w:rFonts w:cstheme="minorHAnsi"/>
          <w:bCs/>
          <w:sz w:val="20"/>
          <w:szCs w:val="20"/>
        </w:rPr>
        <w:t>by the Clerk</w:t>
      </w:r>
      <w:r w:rsidR="00075531">
        <w:rPr>
          <w:rFonts w:cstheme="minorHAnsi"/>
          <w:bCs/>
          <w:sz w:val="20"/>
          <w:szCs w:val="20"/>
        </w:rPr>
        <w:t>.</w:t>
      </w:r>
    </w:p>
    <w:p w14:paraId="18A7B7E4" w14:textId="0443529A" w:rsidR="009E3E25" w:rsidRDefault="008B3BB6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clerk confirmed that the conclusion of audit notices had been added to noticeboards and put up on the website.</w:t>
      </w:r>
    </w:p>
    <w:p w14:paraId="407ECEDD" w14:textId="77777777" w:rsidR="00C3742E" w:rsidRDefault="00C3742E">
      <w:pPr>
        <w:rPr>
          <w:rFonts w:cstheme="minorHAnsi"/>
          <w:bCs/>
          <w:sz w:val="20"/>
          <w:szCs w:val="20"/>
        </w:rPr>
      </w:pPr>
    </w:p>
    <w:p w14:paraId="68EB769F" w14:textId="1C428F43" w:rsidR="00F15BB0" w:rsidRDefault="006151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9 </w:t>
      </w:r>
      <w:r w:rsidR="00862934" w:rsidRPr="00502BAD">
        <w:rPr>
          <w:rFonts w:cstheme="minorHAnsi"/>
          <w:bCs/>
          <w:sz w:val="20"/>
          <w:szCs w:val="20"/>
        </w:rPr>
        <w:t>CORRESPONDANCE</w:t>
      </w:r>
    </w:p>
    <w:p w14:paraId="7B032F2E" w14:textId="0BD23605" w:rsidR="008F3DC0" w:rsidRDefault="008B3BB6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None has been received.</w:t>
      </w:r>
    </w:p>
    <w:p w14:paraId="551EBB2D" w14:textId="77777777" w:rsidR="00361F83" w:rsidRDefault="00361F83">
      <w:pPr>
        <w:rPr>
          <w:rFonts w:cstheme="minorHAnsi"/>
          <w:bCs/>
          <w:sz w:val="20"/>
          <w:szCs w:val="20"/>
        </w:rPr>
      </w:pPr>
    </w:p>
    <w:p w14:paraId="22D4DE49" w14:textId="5C918DB6" w:rsidR="008D2F80" w:rsidRDefault="00862934" w:rsidP="009E67C7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1</w:t>
      </w:r>
      <w:r w:rsidR="006151BE">
        <w:rPr>
          <w:rFonts w:cstheme="minorHAnsi"/>
          <w:bCs/>
          <w:sz w:val="20"/>
          <w:szCs w:val="20"/>
        </w:rPr>
        <w:t>0</w:t>
      </w:r>
      <w:r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758F342A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There was no other business</w:t>
      </w:r>
      <w:r w:rsidR="003900AD">
        <w:rPr>
          <w:rFonts w:cstheme="minorHAnsi"/>
          <w:bCs/>
          <w:sz w:val="20"/>
          <w:szCs w:val="20"/>
        </w:rPr>
        <w:t xml:space="preserve"> and 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4E6907">
        <w:rPr>
          <w:rFonts w:cstheme="minorHAnsi"/>
          <w:bCs/>
          <w:sz w:val="20"/>
          <w:szCs w:val="20"/>
        </w:rPr>
        <w:t>8</w:t>
      </w:r>
      <w:r w:rsidR="008044A2">
        <w:rPr>
          <w:rFonts w:cstheme="minorHAnsi"/>
          <w:bCs/>
          <w:sz w:val="20"/>
          <w:szCs w:val="20"/>
        </w:rPr>
        <w:t>:30</w:t>
      </w:r>
      <w:r w:rsidR="002B5DD7">
        <w:rPr>
          <w:rFonts w:cstheme="minorHAnsi"/>
          <w:bCs/>
          <w:sz w:val="20"/>
          <w:szCs w:val="20"/>
        </w:rPr>
        <w:t>pm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B26"/>
    <w:multiLevelType w:val="hybridMultilevel"/>
    <w:tmpl w:val="658E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28835078">
    <w:abstractNumId w:val="1"/>
  </w:num>
  <w:num w:numId="2" w16cid:durableId="1199662275">
    <w:abstractNumId w:val="2"/>
  </w:num>
  <w:num w:numId="3" w16cid:durableId="14590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BC"/>
    <w:rsid w:val="00001E1E"/>
    <w:rsid w:val="0000633D"/>
    <w:rsid w:val="000146B9"/>
    <w:rsid w:val="00023B6C"/>
    <w:rsid w:val="00024674"/>
    <w:rsid w:val="00033292"/>
    <w:rsid w:val="00033B25"/>
    <w:rsid w:val="00035140"/>
    <w:rsid w:val="00035C81"/>
    <w:rsid w:val="000379F5"/>
    <w:rsid w:val="0004103A"/>
    <w:rsid w:val="000529CA"/>
    <w:rsid w:val="0006033D"/>
    <w:rsid w:val="00061578"/>
    <w:rsid w:val="000655CC"/>
    <w:rsid w:val="00067E29"/>
    <w:rsid w:val="00075531"/>
    <w:rsid w:val="000767CE"/>
    <w:rsid w:val="00085341"/>
    <w:rsid w:val="00087C12"/>
    <w:rsid w:val="0009602B"/>
    <w:rsid w:val="000A141F"/>
    <w:rsid w:val="000A70EB"/>
    <w:rsid w:val="000B01F2"/>
    <w:rsid w:val="000B7810"/>
    <w:rsid w:val="000C377D"/>
    <w:rsid w:val="000D10EE"/>
    <w:rsid w:val="000D1539"/>
    <w:rsid w:val="000D2B55"/>
    <w:rsid w:val="000D4BB9"/>
    <w:rsid w:val="000D72E9"/>
    <w:rsid w:val="000D794A"/>
    <w:rsid w:val="000D7F21"/>
    <w:rsid w:val="000E0943"/>
    <w:rsid w:val="000E36AE"/>
    <w:rsid w:val="000E4466"/>
    <w:rsid w:val="000F50BD"/>
    <w:rsid w:val="000F5A3E"/>
    <w:rsid w:val="000F6C13"/>
    <w:rsid w:val="000F720C"/>
    <w:rsid w:val="00100682"/>
    <w:rsid w:val="00103886"/>
    <w:rsid w:val="001044E9"/>
    <w:rsid w:val="001159B0"/>
    <w:rsid w:val="00117FAA"/>
    <w:rsid w:val="001263C6"/>
    <w:rsid w:val="001339E1"/>
    <w:rsid w:val="00137E11"/>
    <w:rsid w:val="001445C0"/>
    <w:rsid w:val="00145A88"/>
    <w:rsid w:val="0015145C"/>
    <w:rsid w:val="00152FC5"/>
    <w:rsid w:val="001542F9"/>
    <w:rsid w:val="00161ABE"/>
    <w:rsid w:val="00167581"/>
    <w:rsid w:val="00176A78"/>
    <w:rsid w:val="0018107F"/>
    <w:rsid w:val="001824CA"/>
    <w:rsid w:val="001825DD"/>
    <w:rsid w:val="0019395D"/>
    <w:rsid w:val="0019766E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D0478"/>
    <w:rsid w:val="001D14B6"/>
    <w:rsid w:val="001E3B91"/>
    <w:rsid w:val="001E3F58"/>
    <w:rsid w:val="001E5FAD"/>
    <w:rsid w:val="001F0264"/>
    <w:rsid w:val="001F0A1D"/>
    <w:rsid w:val="001F44A7"/>
    <w:rsid w:val="001F7AF7"/>
    <w:rsid w:val="00200EEB"/>
    <w:rsid w:val="00203AB3"/>
    <w:rsid w:val="00222D9D"/>
    <w:rsid w:val="00224BF1"/>
    <w:rsid w:val="00225A1E"/>
    <w:rsid w:val="00230406"/>
    <w:rsid w:val="00231D01"/>
    <w:rsid w:val="00241083"/>
    <w:rsid w:val="0024297A"/>
    <w:rsid w:val="002472AB"/>
    <w:rsid w:val="00247803"/>
    <w:rsid w:val="00262B0F"/>
    <w:rsid w:val="002664A3"/>
    <w:rsid w:val="00272A5C"/>
    <w:rsid w:val="0027588F"/>
    <w:rsid w:val="00281BF0"/>
    <w:rsid w:val="00284B64"/>
    <w:rsid w:val="00285A7A"/>
    <w:rsid w:val="00287C49"/>
    <w:rsid w:val="002943A2"/>
    <w:rsid w:val="00294512"/>
    <w:rsid w:val="002A389C"/>
    <w:rsid w:val="002A62D0"/>
    <w:rsid w:val="002A7CA6"/>
    <w:rsid w:val="002B1C4D"/>
    <w:rsid w:val="002B2FCC"/>
    <w:rsid w:val="002B5527"/>
    <w:rsid w:val="002B5DD7"/>
    <w:rsid w:val="002C51FC"/>
    <w:rsid w:val="002D1209"/>
    <w:rsid w:val="002D1EAA"/>
    <w:rsid w:val="002D2B98"/>
    <w:rsid w:val="002D7108"/>
    <w:rsid w:val="002E2438"/>
    <w:rsid w:val="002E79EA"/>
    <w:rsid w:val="002F1A98"/>
    <w:rsid w:val="002F3F93"/>
    <w:rsid w:val="002F4AB0"/>
    <w:rsid w:val="002F5CA4"/>
    <w:rsid w:val="00306156"/>
    <w:rsid w:val="00306C55"/>
    <w:rsid w:val="003130FD"/>
    <w:rsid w:val="00315D63"/>
    <w:rsid w:val="00315E6A"/>
    <w:rsid w:val="003173CF"/>
    <w:rsid w:val="00320450"/>
    <w:rsid w:val="00322FB7"/>
    <w:rsid w:val="00326053"/>
    <w:rsid w:val="003314F8"/>
    <w:rsid w:val="0033711F"/>
    <w:rsid w:val="003456F1"/>
    <w:rsid w:val="00361F83"/>
    <w:rsid w:val="00363F49"/>
    <w:rsid w:val="003679B9"/>
    <w:rsid w:val="00371C45"/>
    <w:rsid w:val="00372526"/>
    <w:rsid w:val="003900AD"/>
    <w:rsid w:val="0039268C"/>
    <w:rsid w:val="003929B9"/>
    <w:rsid w:val="003A2896"/>
    <w:rsid w:val="003A3E45"/>
    <w:rsid w:val="003C48AA"/>
    <w:rsid w:val="003C5B14"/>
    <w:rsid w:val="003C72AB"/>
    <w:rsid w:val="003C7DAB"/>
    <w:rsid w:val="003D5277"/>
    <w:rsid w:val="003D5441"/>
    <w:rsid w:val="003E0B9B"/>
    <w:rsid w:val="003E2D9A"/>
    <w:rsid w:val="003F122D"/>
    <w:rsid w:val="003F4314"/>
    <w:rsid w:val="00405CC8"/>
    <w:rsid w:val="0041414D"/>
    <w:rsid w:val="0041740C"/>
    <w:rsid w:val="00420CFA"/>
    <w:rsid w:val="0042135A"/>
    <w:rsid w:val="00426FEF"/>
    <w:rsid w:val="00432FE5"/>
    <w:rsid w:val="0043426C"/>
    <w:rsid w:val="00435059"/>
    <w:rsid w:val="004405DA"/>
    <w:rsid w:val="0045532B"/>
    <w:rsid w:val="004819EB"/>
    <w:rsid w:val="00494662"/>
    <w:rsid w:val="004A4CD3"/>
    <w:rsid w:val="004A63CA"/>
    <w:rsid w:val="004A7371"/>
    <w:rsid w:val="004A7449"/>
    <w:rsid w:val="004A7BBA"/>
    <w:rsid w:val="004A7DE1"/>
    <w:rsid w:val="004B072F"/>
    <w:rsid w:val="004B5336"/>
    <w:rsid w:val="004C1705"/>
    <w:rsid w:val="004C1F03"/>
    <w:rsid w:val="004C3EDC"/>
    <w:rsid w:val="004D00E9"/>
    <w:rsid w:val="004D194D"/>
    <w:rsid w:val="004D2EF9"/>
    <w:rsid w:val="004E5A7E"/>
    <w:rsid w:val="004E6907"/>
    <w:rsid w:val="004F4F69"/>
    <w:rsid w:val="004F6690"/>
    <w:rsid w:val="004F7F33"/>
    <w:rsid w:val="00500EA6"/>
    <w:rsid w:val="00502129"/>
    <w:rsid w:val="00502BAD"/>
    <w:rsid w:val="00505581"/>
    <w:rsid w:val="00510B68"/>
    <w:rsid w:val="005151B3"/>
    <w:rsid w:val="00517EC5"/>
    <w:rsid w:val="0052060B"/>
    <w:rsid w:val="00533A83"/>
    <w:rsid w:val="00533C50"/>
    <w:rsid w:val="005353A4"/>
    <w:rsid w:val="00536707"/>
    <w:rsid w:val="005374D7"/>
    <w:rsid w:val="00546454"/>
    <w:rsid w:val="00555C5D"/>
    <w:rsid w:val="00556546"/>
    <w:rsid w:val="00562FFD"/>
    <w:rsid w:val="00563A5A"/>
    <w:rsid w:val="00575946"/>
    <w:rsid w:val="0058038D"/>
    <w:rsid w:val="005809A7"/>
    <w:rsid w:val="00586E4E"/>
    <w:rsid w:val="005A14DE"/>
    <w:rsid w:val="005A29BE"/>
    <w:rsid w:val="005A4E5B"/>
    <w:rsid w:val="005B2D7E"/>
    <w:rsid w:val="005C7D64"/>
    <w:rsid w:val="005D5E35"/>
    <w:rsid w:val="005D6936"/>
    <w:rsid w:val="005E11D9"/>
    <w:rsid w:val="00600DD8"/>
    <w:rsid w:val="00607915"/>
    <w:rsid w:val="00607EB6"/>
    <w:rsid w:val="00610587"/>
    <w:rsid w:val="006132B7"/>
    <w:rsid w:val="00613DA2"/>
    <w:rsid w:val="006151BE"/>
    <w:rsid w:val="006214BF"/>
    <w:rsid w:val="00623174"/>
    <w:rsid w:val="00633F82"/>
    <w:rsid w:val="006427C8"/>
    <w:rsid w:val="0064594A"/>
    <w:rsid w:val="006475E1"/>
    <w:rsid w:val="00660CCA"/>
    <w:rsid w:val="00662274"/>
    <w:rsid w:val="00675847"/>
    <w:rsid w:val="00676E99"/>
    <w:rsid w:val="006804F2"/>
    <w:rsid w:val="0068219D"/>
    <w:rsid w:val="00691CDA"/>
    <w:rsid w:val="00694E04"/>
    <w:rsid w:val="00695C70"/>
    <w:rsid w:val="006A27EF"/>
    <w:rsid w:val="006C1714"/>
    <w:rsid w:val="006D34F0"/>
    <w:rsid w:val="006E5057"/>
    <w:rsid w:val="006E602F"/>
    <w:rsid w:val="006F5DC4"/>
    <w:rsid w:val="00702BDF"/>
    <w:rsid w:val="007039A9"/>
    <w:rsid w:val="007044D6"/>
    <w:rsid w:val="00705743"/>
    <w:rsid w:val="007072E7"/>
    <w:rsid w:val="00710D00"/>
    <w:rsid w:val="00711C86"/>
    <w:rsid w:val="00714F41"/>
    <w:rsid w:val="00717DBF"/>
    <w:rsid w:val="00731489"/>
    <w:rsid w:val="00732376"/>
    <w:rsid w:val="0073698D"/>
    <w:rsid w:val="007507E4"/>
    <w:rsid w:val="00750F6C"/>
    <w:rsid w:val="00760089"/>
    <w:rsid w:val="00761768"/>
    <w:rsid w:val="00771C6C"/>
    <w:rsid w:val="007729EC"/>
    <w:rsid w:val="00776C99"/>
    <w:rsid w:val="00783174"/>
    <w:rsid w:val="00783894"/>
    <w:rsid w:val="0079062F"/>
    <w:rsid w:val="00793185"/>
    <w:rsid w:val="007955E3"/>
    <w:rsid w:val="007A23B5"/>
    <w:rsid w:val="007B125E"/>
    <w:rsid w:val="007B2809"/>
    <w:rsid w:val="007B3061"/>
    <w:rsid w:val="007D420A"/>
    <w:rsid w:val="007D66AA"/>
    <w:rsid w:val="007E4914"/>
    <w:rsid w:val="007F12DB"/>
    <w:rsid w:val="00801EED"/>
    <w:rsid w:val="008044A2"/>
    <w:rsid w:val="00806187"/>
    <w:rsid w:val="00811765"/>
    <w:rsid w:val="008215CB"/>
    <w:rsid w:val="0082680C"/>
    <w:rsid w:val="00834500"/>
    <w:rsid w:val="008347E9"/>
    <w:rsid w:val="0083529F"/>
    <w:rsid w:val="008411F5"/>
    <w:rsid w:val="008426EA"/>
    <w:rsid w:val="0084634A"/>
    <w:rsid w:val="00846EC3"/>
    <w:rsid w:val="008534C9"/>
    <w:rsid w:val="00854E63"/>
    <w:rsid w:val="008572FC"/>
    <w:rsid w:val="00862934"/>
    <w:rsid w:val="00865A81"/>
    <w:rsid w:val="00877377"/>
    <w:rsid w:val="00883A5C"/>
    <w:rsid w:val="008903F3"/>
    <w:rsid w:val="00893DBA"/>
    <w:rsid w:val="00896EF0"/>
    <w:rsid w:val="00897D46"/>
    <w:rsid w:val="008A2A33"/>
    <w:rsid w:val="008A4F94"/>
    <w:rsid w:val="008A7951"/>
    <w:rsid w:val="008B3BB6"/>
    <w:rsid w:val="008B49BA"/>
    <w:rsid w:val="008C4125"/>
    <w:rsid w:val="008C6F65"/>
    <w:rsid w:val="008D2F80"/>
    <w:rsid w:val="008D6227"/>
    <w:rsid w:val="008D7F7E"/>
    <w:rsid w:val="008E1C71"/>
    <w:rsid w:val="008E2783"/>
    <w:rsid w:val="008E3054"/>
    <w:rsid w:val="008E7663"/>
    <w:rsid w:val="008F2D47"/>
    <w:rsid w:val="008F3DC0"/>
    <w:rsid w:val="008F61A1"/>
    <w:rsid w:val="008F7239"/>
    <w:rsid w:val="009079EA"/>
    <w:rsid w:val="00911724"/>
    <w:rsid w:val="00912121"/>
    <w:rsid w:val="00912534"/>
    <w:rsid w:val="0091498C"/>
    <w:rsid w:val="00916AD8"/>
    <w:rsid w:val="00921EA3"/>
    <w:rsid w:val="00930776"/>
    <w:rsid w:val="00934631"/>
    <w:rsid w:val="0093551D"/>
    <w:rsid w:val="00940BFD"/>
    <w:rsid w:val="00946EFD"/>
    <w:rsid w:val="00953572"/>
    <w:rsid w:val="00961B03"/>
    <w:rsid w:val="0096683E"/>
    <w:rsid w:val="00970B9A"/>
    <w:rsid w:val="0097242C"/>
    <w:rsid w:val="009730D4"/>
    <w:rsid w:val="00981CDB"/>
    <w:rsid w:val="00985966"/>
    <w:rsid w:val="00987617"/>
    <w:rsid w:val="00994458"/>
    <w:rsid w:val="009947B1"/>
    <w:rsid w:val="009951B9"/>
    <w:rsid w:val="009964BC"/>
    <w:rsid w:val="00997FAC"/>
    <w:rsid w:val="009A7C09"/>
    <w:rsid w:val="009B13FE"/>
    <w:rsid w:val="009B1E0F"/>
    <w:rsid w:val="009B641D"/>
    <w:rsid w:val="009C79E5"/>
    <w:rsid w:val="009D7CF3"/>
    <w:rsid w:val="009E1548"/>
    <w:rsid w:val="009E224F"/>
    <w:rsid w:val="009E3E25"/>
    <w:rsid w:val="009E4464"/>
    <w:rsid w:val="009E67C7"/>
    <w:rsid w:val="009F49CC"/>
    <w:rsid w:val="00A008BC"/>
    <w:rsid w:val="00A01296"/>
    <w:rsid w:val="00A1277F"/>
    <w:rsid w:val="00A165BF"/>
    <w:rsid w:val="00A169B4"/>
    <w:rsid w:val="00A17020"/>
    <w:rsid w:val="00A1781C"/>
    <w:rsid w:val="00A20252"/>
    <w:rsid w:val="00A214F1"/>
    <w:rsid w:val="00A30079"/>
    <w:rsid w:val="00A44AFE"/>
    <w:rsid w:val="00A46B6B"/>
    <w:rsid w:val="00A54EFD"/>
    <w:rsid w:val="00A640F2"/>
    <w:rsid w:val="00A6654F"/>
    <w:rsid w:val="00A70E79"/>
    <w:rsid w:val="00A7187D"/>
    <w:rsid w:val="00A76CC5"/>
    <w:rsid w:val="00A802E6"/>
    <w:rsid w:val="00A87037"/>
    <w:rsid w:val="00AA1D31"/>
    <w:rsid w:val="00AA29F2"/>
    <w:rsid w:val="00AB2134"/>
    <w:rsid w:val="00AB35E8"/>
    <w:rsid w:val="00AB4417"/>
    <w:rsid w:val="00AB756E"/>
    <w:rsid w:val="00AD71FA"/>
    <w:rsid w:val="00AE0C6C"/>
    <w:rsid w:val="00AE2544"/>
    <w:rsid w:val="00AE3228"/>
    <w:rsid w:val="00AE52EC"/>
    <w:rsid w:val="00AF6A2E"/>
    <w:rsid w:val="00AF7FF2"/>
    <w:rsid w:val="00B0288F"/>
    <w:rsid w:val="00B07ADE"/>
    <w:rsid w:val="00B15142"/>
    <w:rsid w:val="00B15F4E"/>
    <w:rsid w:val="00B17AB5"/>
    <w:rsid w:val="00B2318D"/>
    <w:rsid w:val="00B25476"/>
    <w:rsid w:val="00B33FAF"/>
    <w:rsid w:val="00B36E91"/>
    <w:rsid w:val="00B47487"/>
    <w:rsid w:val="00B526DA"/>
    <w:rsid w:val="00B54880"/>
    <w:rsid w:val="00B61A97"/>
    <w:rsid w:val="00B72302"/>
    <w:rsid w:val="00B7308F"/>
    <w:rsid w:val="00B90F0B"/>
    <w:rsid w:val="00B91342"/>
    <w:rsid w:val="00B93069"/>
    <w:rsid w:val="00B93B01"/>
    <w:rsid w:val="00B93DE9"/>
    <w:rsid w:val="00B951CF"/>
    <w:rsid w:val="00B96773"/>
    <w:rsid w:val="00BA20D2"/>
    <w:rsid w:val="00BA4232"/>
    <w:rsid w:val="00BB125F"/>
    <w:rsid w:val="00BB55E9"/>
    <w:rsid w:val="00BC121B"/>
    <w:rsid w:val="00BC7409"/>
    <w:rsid w:val="00BD2284"/>
    <w:rsid w:val="00BE1B0F"/>
    <w:rsid w:val="00BE2939"/>
    <w:rsid w:val="00BE7C17"/>
    <w:rsid w:val="00C16EF6"/>
    <w:rsid w:val="00C206C5"/>
    <w:rsid w:val="00C20B63"/>
    <w:rsid w:val="00C215B5"/>
    <w:rsid w:val="00C24CFD"/>
    <w:rsid w:val="00C3742E"/>
    <w:rsid w:val="00C408A9"/>
    <w:rsid w:val="00C459CB"/>
    <w:rsid w:val="00C61518"/>
    <w:rsid w:val="00C62AFA"/>
    <w:rsid w:val="00C6709E"/>
    <w:rsid w:val="00C705C6"/>
    <w:rsid w:val="00C74C7F"/>
    <w:rsid w:val="00C75839"/>
    <w:rsid w:val="00C9086D"/>
    <w:rsid w:val="00CB174A"/>
    <w:rsid w:val="00CB1EC4"/>
    <w:rsid w:val="00CB79E3"/>
    <w:rsid w:val="00CC0013"/>
    <w:rsid w:val="00CC10E8"/>
    <w:rsid w:val="00CC5F2D"/>
    <w:rsid w:val="00CC67F6"/>
    <w:rsid w:val="00CC7924"/>
    <w:rsid w:val="00CD4C92"/>
    <w:rsid w:val="00CD5127"/>
    <w:rsid w:val="00CE752C"/>
    <w:rsid w:val="00CF0B33"/>
    <w:rsid w:val="00CF295D"/>
    <w:rsid w:val="00CF4903"/>
    <w:rsid w:val="00CF5D00"/>
    <w:rsid w:val="00CF6CE5"/>
    <w:rsid w:val="00CF7286"/>
    <w:rsid w:val="00D05CEA"/>
    <w:rsid w:val="00D0656E"/>
    <w:rsid w:val="00D06E60"/>
    <w:rsid w:val="00D11CFC"/>
    <w:rsid w:val="00D20D72"/>
    <w:rsid w:val="00D228ED"/>
    <w:rsid w:val="00D234B3"/>
    <w:rsid w:val="00D2538A"/>
    <w:rsid w:val="00D365EC"/>
    <w:rsid w:val="00D36EB9"/>
    <w:rsid w:val="00D50C46"/>
    <w:rsid w:val="00D5195E"/>
    <w:rsid w:val="00D534AC"/>
    <w:rsid w:val="00D54878"/>
    <w:rsid w:val="00D55807"/>
    <w:rsid w:val="00D56CF5"/>
    <w:rsid w:val="00D63AC6"/>
    <w:rsid w:val="00D65260"/>
    <w:rsid w:val="00D7296F"/>
    <w:rsid w:val="00D736F7"/>
    <w:rsid w:val="00D76EE5"/>
    <w:rsid w:val="00D9685A"/>
    <w:rsid w:val="00DA091A"/>
    <w:rsid w:val="00DA1375"/>
    <w:rsid w:val="00DA491E"/>
    <w:rsid w:val="00DA55AD"/>
    <w:rsid w:val="00DB11AC"/>
    <w:rsid w:val="00DB7B53"/>
    <w:rsid w:val="00DC2669"/>
    <w:rsid w:val="00DC2A65"/>
    <w:rsid w:val="00DC3241"/>
    <w:rsid w:val="00DC3285"/>
    <w:rsid w:val="00DC346A"/>
    <w:rsid w:val="00DC4B94"/>
    <w:rsid w:val="00DD0ED3"/>
    <w:rsid w:val="00DD11A7"/>
    <w:rsid w:val="00DD2A39"/>
    <w:rsid w:val="00DE105C"/>
    <w:rsid w:val="00DE3992"/>
    <w:rsid w:val="00DE625E"/>
    <w:rsid w:val="00DE6306"/>
    <w:rsid w:val="00DE6D0F"/>
    <w:rsid w:val="00DF086D"/>
    <w:rsid w:val="00DF5FC3"/>
    <w:rsid w:val="00E04A50"/>
    <w:rsid w:val="00E124C9"/>
    <w:rsid w:val="00E244B0"/>
    <w:rsid w:val="00E246EC"/>
    <w:rsid w:val="00E2677D"/>
    <w:rsid w:val="00E27004"/>
    <w:rsid w:val="00E312AF"/>
    <w:rsid w:val="00E32634"/>
    <w:rsid w:val="00E32FE5"/>
    <w:rsid w:val="00E44326"/>
    <w:rsid w:val="00E4660D"/>
    <w:rsid w:val="00E517B9"/>
    <w:rsid w:val="00E53A3A"/>
    <w:rsid w:val="00E615D8"/>
    <w:rsid w:val="00E641A5"/>
    <w:rsid w:val="00E67D8E"/>
    <w:rsid w:val="00E7649B"/>
    <w:rsid w:val="00E77CF2"/>
    <w:rsid w:val="00E8289E"/>
    <w:rsid w:val="00E84170"/>
    <w:rsid w:val="00E918B8"/>
    <w:rsid w:val="00E92B16"/>
    <w:rsid w:val="00E9342E"/>
    <w:rsid w:val="00E94194"/>
    <w:rsid w:val="00E95927"/>
    <w:rsid w:val="00EA2B90"/>
    <w:rsid w:val="00EA5621"/>
    <w:rsid w:val="00EB33CC"/>
    <w:rsid w:val="00EB3DD9"/>
    <w:rsid w:val="00EB67AE"/>
    <w:rsid w:val="00EC3718"/>
    <w:rsid w:val="00ED208D"/>
    <w:rsid w:val="00ED5F05"/>
    <w:rsid w:val="00EE4AFE"/>
    <w:rsid w:val="00EE766B"/>
    <w:rsid w:val="00EE7FB0"/>
    <w:rsid w:val="00EF145C"/>
    <w:rsid w:val="00F0206F"/>
    <w:rsid w:val="00F06F69"/>
    <w:rsid w:val="00F15A0E"/>
    <w:rsid w:val="00F15BB0"/>
    <w:rsid w:val="00F41563"/>
    <w:rsid w:val="00F5245C"/>
    <w:rsid w:val="00F5469E"/>
    <w:rsid w:val="00F56F4D"/>
    <w:rsid w:val="00F60DB1"/>
    <w:rsid w:val="00F63E3F"/>
    <w:rsid w:val="00F6418D"/>
    <w:rsid w:val="00F65EAD"/>
    <w:rsid w:val="00F713D2"/>
    <w:rsid w:val="00F73AEF"/>
    <w:rsid w:val="00F75E2C"/>
    <w:rsid w:val="00F773EA"/>
    <w:rsid w:val="00F81068"/>
    <w:rsid w:val="00F83021"/>
    <w:rsid w:val="00F8310B"/>
    <w:rsid w:val="00F87A7B"/>
    <w:rsid w:val="00F922B5"/>
    <w:rsid w:val="00F93B1D"/>
    <w:rsid w:val="00FA0580"/>
    <w:rsid w:val="00FA7395"/>
    <w:rsid w:val="00FB07B1"/>
    <w:rsid w:val="00FB7742"/>
    <w:rsid w:val="00FC5FA6"/>
    <w:rsid w:val="00FD18EA"/>
    <w:rsid w:val="00FD2067"/>
    <w:rsid w:val="00FD4638"/>
    <w:rsid w:val="00FE24CB"/>
    <w:rsid w:val="00FE29AD"/>
    <w:rsid w:val="00FF19DF"/>
    <w:rsid w:val="00FF4050"/>
    <w:rsid w:val="00FF4481"/>
    <w:rsid w:val="00FF5D1B"/>
    <w:rsid w:val="6AF6E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1A34B1D0-43A1-9149-8399-1B31D049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EFCF-07FF-4592-9E1C-A3864EBF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Greasley, Melanie (UK)</dc:creator>
  <cp:lastModifiedBy>jane jones</cp:lastModifiedBy>
  <cp:revision>2</cp:revision>
  <cp:lastPrinted>2022-10-05T17:02:00Z</cp:lastPrinted>
  <dcterms:created xsi:type="dcterms:W3CDTF">2022-11-17T11:39:00Z</dcterms:created>
  <dcterms:modified xsi:type="dcterms:W3CDTF">2022-11-17T11:39:00Z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002e552-5bac-4e77-a8f2-1e8fdcadcedf_Enabled">
    <vt:lpwstr>true</vt:lpwstr>
  </property>
  <property fmtid="{D5CDD505-2E9C-101B-9397-08002B2CF9AE}" pid="10" name="MSIP_Label_b002e552-5bac-4e77-a8f2-1e8fdcadcedf_SetDate">
    <vt:lpwstr>2022-10-03T08:35:34Z</vt:lpwstr>
  </property>
  <property fmtid="{D5CDD505-2E9C-101B-9397-08002B2CF9AE}" pid="11" name="MSIP_Label_b002e552-5bac-4e77-a8f2-1e8fdcadcedf_Method">
    <vt:lpwstr>Standard</vt:lpwstr>
  </property>
  <property fmtid="{D5CDD505-2E9C-101B-9397-08002B2CF9AE}" pid="12" name="MSIP_Label_b002e552-5bac-4e77-a8f2-1e8fdcadcedf_Name">
    <vt:lpwstr>defa4170-0d19-0005-0004-bc88714345d2</vt:lpwstr>
  </property>
  <property fmtid="{D5CDD505-2E9C-101B-9397-08002B2CF9AE}" pid="13" name="MSIP_Label_b002e552-5bac-4e77-a8f2-1e8fdcadcedf_SiteId">
    <vt:lpwstr>f9465cb1-7889-4d9a-b552-fdd0addf0eb1</vt:lpwstr>
  </property>
  <property fmtid="{D5CDD505-2E9C-101B-9397-08002B2CF9AE}" pid="14" name="MSIP_Label_b002e552-5bac-4e77-a8f2-1e8fdcadcedf_ActionId">
    <vt:lpwstr>e9c9b9bc-ef23-40ca-b03d-c3a977dcc348</vt:lpwstr>
  </property>
  <property fmtid="{D5CDD505-2E9C-101B-9397-08002B2CF9AE}" pid="15" name="MSIP_Label_b002e552-5bac-4e77-a8f2-1e8fdcadcedf_ContentBits">
    <vt:lpwstr>0</vt:lpwstr>
  </property>
</Properties>
</file>